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6A8E" w:rsidRPr="00EC6A8E" w:rsidRDefault="00EC6A8E" w:rsidP="002F66C9">
      <w:pPr>
        <w:rPr>
          <w:rFonts w:ascii="Arial" w:hAnsi="Arial" w:cs="Arial"/>
          <w:b/>
          <w:sz w:val="24"/>
          <w:szCs w:val="24"/>
        </w:rPr>
      </w:pPr>
      <w:r w:rsidRPr="00EC6A8E">
        <w:rPr>
          <w:rFonts w:ascii="Arial" w:hAnsi="Arial" w:cs="Arial"/>
          <w:b/>
          <w:sz w:val="24"/>
          <w:szCs w:val="24"/>
        </w:rPr>
        <w:t>3GPP TSG-RAN WG4 Meeting # 10</w:t>
      </w:r>
      <w:r w:rsidR="002F66C9">
        <w:rPr>
          <w:rFonts w:ascii="Arial" w:hAnsi="Arial" w:cs="Arial"/>
          <w:b/>
          <w:sz w:val="24"/>
          <w:szCs w:val="24"/>
        </w:rPr>
        <w:t>7</w:t>
      </w:r>
      <w:r w:rsidRPr="00EC6A8E">
        <w:rPr>
          <w:rFonts w:ascii="Arial" w:hAnsi="Arial" w:cs="Arial"/>
          <w:b/>
          <w:sz w:val="24"/>
          <w:szCs w:val="24"/>
        </w:rPr>
        <w:t xml:space="preserve">                                                       </w:t>
      </w:r>
      <w:bookmarkStart w:id="0" w:name="_GoBack"/>
      <w:bookmarkEnd w:id="0"/>
      <w:r w:rsidRPr="00EC6A8E">
        <w:rPr>
          <w:rFonts w:ascii="Arial" w:hAnsi="Arial" w:cs="Arial"/>
          <w:b/>
          <w:sz w:val="24"/>
          <w:szCs w:val="24"/>
        </w:rPr>
        <w:t>R4-23</w:t>
      </w:r>
      <w:r w:rsidR="00D317AC" w:rsidRPr="0057633B">
        <w:rPr>
          <w:rFonts w:ascii="Arial" w:eastAsiaTheme="minorEastAsia" w:hAnsi="Arial" w:cs="Arial"/>
          <w:b/>
          <w:sz w:val="24"/>
          <w:szCs w:val="24"/>
        </w:rPr>
        <w:t>08399</w:t>
      </w:r>
    </w:p>
    <w:p w:rsidR="00A13C4C" w:rsidRDefault="002F66C9" w:rsidP="000B7C0C">
      <w:pPr>
        <w:pStyle w:val="a3"/>
        <w:spacing w:before="120" w:after="0"/>
        <w:rPr>
          <w:rFonts w:ascii="Arial" w:hAnsi="Arial" w:cs="Arial"/>
          <w:szCs w:val="24"/>
        </w:rPr>
      </w:pPr>
      <w:r w:rsidRPr="002F66C9">
        <w:rPr>
          <w:rFonts w:ascii="Arial" w:hAnsi="Arial" w:cs="Arial"/>
          <w:szCs w:val="24"/>
        </w:rPr>
        <w:t>Incheon, KR, May 22 – May 26, 2023</w:t>
      </w:r>
    </w:p>
    <w:p w:rsidR="002F66C9" w:rsidRPr="001B4073" w:rsidRDefault="002F66C9" w:rsidP="000B7C0C">
      <w:pPr>
        <w:pStyle w:val="a3"/>
        <w:spacing w:before="120" w:after="0"/>
      </w:pPr>
    </w:p>
    <w:p w:rsidR="00761E3F" w:rsidRPr="001B4073" w:rsidRDefault="00A63EF1" w:rsidP="00A63EF1">
      <w:pPr>
        <w:pStyle w:val="a3"/>
        <w:spacing w:before="0" w:after="0" w:line="360" w:lineRule="auto"/>
        <w:rPr>
          <w:rFonts w:ascii="Arial" w:hAnsi="Arial" w:cs="Arial"/>
          <w:b w:val="0"/>
        </w:rPr>
      </w:pPr>
      <w:r w:rsidRPr="001B4073">
        <w:rPr>
          <w:rFonts w:ascii="Arial" w:hAnsi="Arial" w:cs="Arial"/>
        </w:rPr>
        <w:t xml:space="preserve">Title: </w:t>
      </w:r>
      <w:r w:rsidRPr="001B4073">
        <w:rPr>
          <w:rFonts w:ascii="Arial" w:hAnsi="Arial" w:cs="Arial"/>
          <w:b w:val="0"/>
        </w:rPr>
        <w:tab/>
      </w:r>
      <w:r w:rsidR="00EC6A8E" w:rsidRPr="001B4073">
        <w:rPr>
          <w:rFonts w:ascii="Arial" w:hAnsi="Arial" w:cs="Arial"/>
          <w:b w:val="0"/>
        </w:rPr>
        <w:t xml:space="preserve">Draft reply </w:t>
      </w:r>
      <w:r w:rsidR="002F66C9" w:rsidRPr="001B4073">
        <w:rPr>
          <w:rFonts w:ascii="Arial" w:hAnsi="Arial" w:cs="Arial"/>
          <w:b w:val="0"/>
        </w:rPr>
        <w:t>LS on PSFCH and S-SSB transmissions over non-contiguous RB sets</w:t>
      </w:r>
    </w:p>
    <w:p w:rsidR="00C34497" w:rsidRPr="00EA74C3" w:rsidRDefault="00C34497" w:rsidP="00A63EF1">
      <w:pPr>
        <w:pStyle w:val="a3"/>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002F66C9">
        <w:rPr>
          <w:rFonts w:ascii="Arial" w:hAnsi="Arial" w:cs="Arial"/>
          <w:b w:val="0"/>
          <w:color w:val="000000" w:themeColor="text1"/>
        </w:rPr>
        <w:t>LG Electronics</w:t>
      </w:r>
    </w:p>
    <w:p w:rsidR="00F11EB8" w:rsidRDefault="00C34497" w:rsidP="00F11EB8">
      <w:pPr>
        <w:pStyle w:val="a3"/>
        <w:spacing w:before="0" w:after="0" w:line="360" w:lineRule="auto"/>
        <w:jc w:val="left"/>
        <w:rPr>
          <w:rFonts w:ascii="Arial" w:hAnsi="Arial" w:cs="Arial"/>
          <w:b w:val="0"/>
        </w:rPr>
      </w:pPr>
      <w:r w:rsidRPr="00EA74C3">
        <w:rPr>
          <w:rFonts w:ascii="Arial" w:hAnsi="Arial" w:cs="Arial"/>
        </w:rPr>
        <w:t>Agenda item:</w:t>
      </w:r>
      <w:r w:rsidRPr="00FC34CA">
        <w:rPr>
          <w:rFonts w:ascii="Arial" w:hAnsi="Arial" w:cs="Arial"/>
          <w:b w:val="0"/>
        </w:rPr>
        <w:tab/>
      </w:r>
      <w:r w:rsidR="00F11EB8" w:rsidRPr="00F11EB8">
        <w:rPr>
          <w:rFonts w:ascii="Arial" w:hAnsi="Arial" w:cs="Arial"/>
          <w:b w:val="0"/>
        </w:rPr>
        <w:t>8.31.2</w:t>
      </w:r>
      <w:r w:rsidR="006B0F3C">
        <w:rPr>
          <w:rFonts w:ascii="Arial" w:hAnsi="Arial" w:cs="Arial"/>
          <w:b w:val="0"/>
        </w:rPr>
        <w:t xml:space="preserve"> </w:t>
      </w:r>
      <w:r w:rsidR="00F11EB8" w:rsidRPr="00F11EB8">
        <w:rPr>
          <w:rFonts w:ascii="Arial" w:hAnsi="Arial" w:cs="Arial"/>
          <w:b w:val="0"/>
        </w:rPr>
        <w:t>UE RF requirements</w:t>
      </w:r>
    </w:p>
    <w:p w:rsidR="00C34497" w:rsidRDefault="00C34497" w:rsidP="00F11EB8">
      <w:pPr>
        <w:pStyle w:val="a3"/>
        <w:spacing w:before="0" w:after="0" w:line="360" w:lineRule="auto"/>
        <w:jc w:val="left"/>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EC6A8E">
        <w:rPr>
          <w:rFonts w:ascii="Arial" w:hAnsi="Arial" w:cs="Arial" w:hint="eastAsia"/>
          <w:b w:val="0"/>
        </w:rPr>
        <w:t>Approval</w:t>
      </w:r>
    </w:p>
    <w:p w:rsidR="004D369A" w:rsidRPr="00EE4807" w:rsidRDefault="00D15BD4" w:rsidP="00D515DB">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Background</w:t>
      </w:r>
    </w:p>
    <w:p w:rsidR="002F66C9" w:rsidRPr="002F66C9" w:rsidRDefault="002F66C9" w:rsidP="002F66C9">
      <w:pPr>
        <w:spacing w:after="120" w:line="259" w:lineRule="auto"/>
        <w:rPr>
          <w:bCs/>
          <w:color w:val="000000" w:themeColor="text1"/>
        </w:rPr>
      </w:pPr>
      <w:r w:rsidRPr="002F66C9">
        <w:rPr>
          <w:bCs/>
          <w:color w:val="000000" w:themeColor="text1"/>
        </w:rPr>
        <w:t>RAN1 has discussed the scenario where a RX UE needs to transmit PSFCHs (using existing R16/17 PSFCH format 0) across multiple unlicensed channels within a SL BWP in a same slot. Similarly, RAN1 is also discussing UE transmitting S-SSBs across multiple unlicensed channels within a SL BWP in a same slot. RAN1 would like to seek RAN4’s opinion on the following questions</w:t>
      </w:r>
      <w:r w:rsidR="00C06025">
        <w:rPr>
          <w:bCs/>
          <w:color w:val="000000" w:themeColor="text1"/>
        </w:rPr>
        <w:t xml:space="preserve"> [1]</w:t>
      </w:r>
      <w:r w:rsidRPr="002F66C9">
        <w:rPr>
          <w:bCs/>
          <w:color w:val="000000" w:themeColor="text1"/>
        </w:rPr>
        <w:t>.</w:t>
      </w:r>
    </w:p>
    <w:p w:rsidR="002F66C9" w:rsidRPr="002F66C9" w:rsidRDefault="002F66C9" w:rsidP="002F66C9">
      <w:pPr>
        <w:pStyle w:val="04Proposal1"/>
        <w:spacing w:beforeLines="50" w:before="120" w:beforeAutospacing="0" w:after="120" w:afterAutospacing="0"/>
        <w:ind w:left="993" w:hanging="993"/>
        <w:rPr>
          <w:rFonts w:ascii="Times New Roman" w:hAnsi="Times New Roman"/>
          <w:bCs w:val="0"/>
          <w:color w:val="000000" w:themeColor="text1"/>
          <w:sz w:val="22"/>
        </w:rPr>
      </w:pPr>
      <w:r w:rsidRPr="002F66C9">
        <w:rPr>
          <w:rFonts w:ascii="Times New Roman" w:hAnsi="Times New Roman"/>
          <w:bCs w:val="0"/>
          <w:color w:val="000000" w:themeColor="text1"/>
          <w:sz w:val="22"/>
        </w:rPr>
        <w:t>Question 1: whether multiple PSFCHs (using existing R16/17 PSFCH format 0) can be transmitted over non-contiguous RB sets?</w:t>
      </w:r>
    </w:p>
    <w:p w:rsidR="002F66C9" w:rsidRPr="002F66C9" w:rsidRDefault="002F66C9" w:rsidP="002F66C9">
      <w:pPr>
        <w:pStyle w:val="04Proposal1"/>
        <w:spacing w:beforeLines="50" w:before="120" w:beforeAutospacing="0" w:after="120" w:afterAutospacing="0"/>
        <w:ind w:left="993" w:hanging="993"/>
        <w:rPr>
          <w:rFonts w:ascii="Times New Roman" w:hAnsi="Times New Roman"/>
          <w:bCs w:val="0"/>
          <w:color w:val="000000" w:themeColor="text1"/>
          <w:sz w:val="22"/>
        </w:rPr>
      </w:pPr>
      <w:r w:rsidRPr="002F66C9">
        <w:rPr>
          <w:rFonts w:ascii="Times New Roman" w:hAnsi="Times New Roman"/>
          <w:bCs w:val="0"/>
          <w:color w:val="000000" w:themeColor="text1"/>
          <w:sz w:val="22"/>
        </w:rPr>
        <w:t xml:space="preserve">Question 2: If multiple PSFCHs (using existing R16/17 PSFCH format 0) can be transmitted over non-contiguous RB sets, is there a limitation(s) on e.g., number of RB sets, max. frequency separation between the RB sets, </w:t>
      </w:r>
      <w:proofErr w:type="spellStart"/>
      <w:r w:rsidRPr="002F66C9">
        <w:rPr>
          <w:rFonts w:ascii="Times New Roman" w:hAnsi="Times New Roman"/>
          <w:bCs w:val="0"/>
          <w:color w:val="000000" w:themeColor="text1"/>
          <w:sz w:val="22"/>
        </w:rPr>
        <w:t>etc</w:t>
      </w:r>
      <w:proofErr w:type="spellEnd"/>
      <w:r w:rsidRPr="002F66C9">
        <w:rPr>
          <w:rFonts w:ascii="Times New Roman" w:hAnsi="Times New Roman"/>
          <w:bCs w:val="0"/>
          <w:color w:val="000000" w:themeColor="text1"/>
          <w:sz w:val="22"/>
        </w:rPr>
        <w:t>?</w:t>
      </w:r>
    </w:p>
    <w:p w:rsidR="002F66C9" w:rsidRPr="002F66C9" w:rsidRDefault="002F66C9" w:rsidP="002F66C9">
      <w:pPr>
        <w:spacing w:after="120" w:line="259" w:lineRule="auto"/>
        <w:rPr>
          <w:color w:val="000000" w:themeColor="text1"/>
          <w:lang w:val="en-US"/>
        </w:rPr>
      </w:pPr>
      <w:r w:rsidRPr="002F66C9">
        <w:rPr>
          <w:color w:val="000000" w:themeColor="text1"/>
          <w:lang w:val="en-US"/>
        </w:rPr>
        <w:t xml:space="preserve">The above same two questions also apply to UE transmitting S-SSBs over non-contiguous RB sets. Note that, according to existing RAN1 agreements, it is not possible to transmit PSFCH and S-SSB </w:t>
      </w:r>
      <w:r w:rsidRPr="002F66C9">
        <w:rPr>
          <w:bCs/>
          <w:color w:val="000000" w:themeColor="text1"/>
        </w:rPr>
        <w:t>within a SL BWP in a same slot.</w:t>
      </w:r>
    </w:p>
    <w:p w:rsidR="002F66C9" w:rsidRPr="002F66C9" w:rsidRDefault="002F66C9" w:rsidP="004C4C7A">
      <w:pPr>
        <w:spacing w:before="0" w:after="120"/>
        <w:jc w:val="left"/>
        <w:rPr>
          <w:color w:val="000000" w:themeColor="text1"/>
          <w:sz w:val="22"/>
          <w:lang w:val="en-US"/>
        </w:rPr>
      </w:pPr>
      <w:r w:rsidRPr="002F66C9">
        <w:rPr>
          <w:color w:val="000000" w:themeColor="text1"/>
          <w:sz w:val="22"/>
          <w:lang w:val="en-US"/>
        </w:rPr>
        <w:t>RAN1 respectfully requests RAN4 to provide feedback to the questions above for both multiple PSFCHs and multiple S-SSBs cases.</w:t>
      </w:r>
    </w:p>
    <w:p w:rsidR="000C6818" w:rsidRDefault="007E1C02" w:rsidP="000C6818">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2F66C9" w:rsidRDefault="00C06025" w:rsidP="002F66C9">
      <w:r>
        <w:t xml:space="preserve">During the development of the RF requirements for </w:t>
      </w:r>
      <w:r w:rsidRPr="00C06025">
        <w:t>Shared spectrum channel access</w:t>
      </w:r>
      <w:r>
        <w:t xml:space="preserve"> </w:t>
      </w:r>
      <w:r w:rsidR="0039698A">
        <w:t xml:space="preserve">for </w:t>
      </w:r>
      <w:r w:rsidR="001B4073">
        <w:t xml:space="preserve">operation in </w:t>
      </w:r>
      <w:r w:rsidR="0039698A">
        <w:t>un-licensed bands n46, n96 and n102</w:t>
      </w:r>
      <w:r w:rsidR="001B4073">
        <w:t>,</w:t>
      </w:r>
      <w:r w:rsidR="0039698A">
        <w:t xml:space="preserve"> </w:t>
      </w:r>
      <w:r>
        <w:t xml:space="preserve">RAN4 agreed that the UE transmit requirements </w:t>
      </w:r>
      <w:r w:rsidR="001B4073">
        <w:t xml:space="preserve">for wide-band operations </w:t>
      </w:r>
      <w:r>
        <w:t xml:space="preserve">are only </w:t>
      </w:r>
      <w:r w:rsidR="0039698A">
        <w:t>applicable for single RB set or multiple contiguous RB sets within the UE channel. This</w:t>
      </w:r>
      <w:r>
        <w:t xml:space="preserve"> is</w:t>
      </w:r>
      <w:r w:rsidR="0039698A">
        <w:t xml:space="preserve"> also</w:t>
      </w:r>
      <w:r>
        <w:t xml:space="preserve"> captured into the section 6.1F of TS 38.101-1 [2].</w:t>
      </w:r>
    </w:p>
    <w:p w:rsidR="00C06025" w:rsidRPr="0039698A" w:rsidRDefault="00C06025" w:rsidP="00C06025">
      <w:pPr>
        <w:pStyle w:val="Heading2"/>
        <w:rPr>
          <w:rFonts w:cs="Arial"/>
        </w:rPr>
      </w:pPr>
      <w:bookmarkStart w:id="2" w:name="_Toc75467052"/>
      <w:bookmarkStart w:id="3" w:name="_Toc76509074"/>
      <w:bookmarkStart w:id="4" w:name="_Toc76718064"/>
      <w:bookmarkStart w:id="5" w:name="_Toc83580374"/>
      <w:bookmarkStart w:id="6" w:name="_Toc84404883"/>
      <w:bookmarkStart w:id="7" w:name="_Toc84413492"/>
      <w:r w:rsidRPr="0039698A">
        <w:rPr>
          <w:rFonts w:cs="Arial"/>
        </w:rPr>
        <w:t>6.1F</w:t>
      </w:r>
      <w:r w:rsidRPr="0039698A">
        <w:rPr>
          <w:rFonts w:cs="Arial"/>
        </w:rPr>
        <w:tab/>
        <w:t>General</w:t>
      </w:r>
      <w:bookmarkEnd w:id="2"/>
      <w:bookmarkEnd w:id="3"/>
      <w:bookmarkEnd w:id="4"/>
      <w:bookmarkEnd w:id="5"/>
      <w:bookmarkEnd w:id="6"/>
      <w:bookmarkEnd w:id="7"/>
    </w:p>
    <w:p w:rsidR="00C06025" w:rsidRPr="0039698A" w:rsidRDefault="00C06025" w:rsidP="00C06025">
      <w:pPr>
        <w:rPr>
          <w:rFonts w:ascii="Arial" w:eastAsiaTheme="minorEastAsia" w:hAnsi="Arial" w:cs="Arial"/>
          <w:lang w:val="en-US"/>
        </w:rPr>
      </w:pPr>
      <w:r w:rsidRPr="0039698A">
        <w:rPr>
          <w:rFonts w:ascii="Arial" w:hAnsi="Arial" w:cs="Arial"/>
        </w:rPr>
        <w:t xml:space="preserve">For wideband operations, the </w:t>
      </w:r>
      <w:r w:rsidRPr="0039698A">
        <w:rPr>
          <w:rFonts w:ascii="Arial" w:eastAsiaTheme="minorEastAsia" w:hAnsi="Arial" w:cs="Arial"/>
          <w:lang w:val="en-US"/>
        </w:rPr>
        <w:t>minimum requirements for the transmitter characteristics are specified for transmissions on one scheduled RB set or ≥ 1 scheduled contiguous RB set(s) within the UE channel. The requirements apply with configured UL intra-cell guard bands of non-zero size according to Table 5.3.3-2, with the union of the scheduled RB sets and the intra-cell guard bands.</w:t>
      </w:r>
    </w:p>
    <w:p w:rsidR="00C06025" w:rsidRPr="0039698A" w:rsidRDefault="00C06025" w:rsidP="00C06025">
      <w:pPr>
        <w:rPr>
          <w:rFonts w:ascii="Arial" w:eastAsiaTheme="minorEastAsia" w:hAnsi="Arial" w:cs="Arial"/>
          <w:lang w:val="en-US"/>
        </w:rPr>
      </w:pPr>
      <w:r w:rsidRPr="0039698A">
        <w:rPr>
          <w:rFonts w:ascii="Arial" w:eastAsiaTheme="minorEastAsia" w:hAnsi="Arial" w:cs="Arial"/>
          <w:lang w:val="en-US"/>
        </w:rPr>
        <w:t xml:space="preserve">Unless stated otherwise, when a clause is not present for shared spectrum channel access, the general requirements and the additional clause requirements (suffices </w:t>
      </w:r>
      <w:proofErr w:type="gramStart"/>
      <w:r w:rsidRPr="0039698A">
        <w:rPr>
          <w:rFonts w:ascii="Arial" w:eastAsiaTheme="minorEastAsia" w:hAnsi="Arial" w:cs="Arial"/>
          <w:lang w:val="en-US"/>
        </w:rPr>
        <w:t>A,B</w:t>
      </w:r>
      <w:proofErr w:type="gramEnd"/>
      <w:r w:rsidRPr="0039698A">
        <w:rPr>
          <w:rFonts w:ascii="Arial" w:eastAsiaTheme="minorEastAsia" w:hAnsi="Arial" w:cs="Arial"/>
          <w:lang w:val="en-US"/>
        </w:rPr>
        <w:t>,D) in clause 6 apply.</w:t>
      </w:r>
    </w:p>
    <w:p w:rsidR="00C06025" w:rsidRDefault="00C06025" w:rsidP="002F66C9">
      <w:pPr>
        <w:rPr>
          <w:lang w:val="en-US"/>
        </w:rPr>
      </w:pPr>
    </w:p>
    <w:p w:rsidR="0039698A" w:rsidRDefault="0039698A" w:rsidP="002F66C9">
      <w:r>
        <w:t xml:space="preserve">Following this agreement non-contiguous </w:t>
      </w:r>
      <w:r w:rsidR="001B4073">
        <w:t xml:space="preserve">UL </w:t>
      </w:r>
      <w:r>
        <w:t>transmissions of multiple RB sets is</w:t>
      </w:r>
      <w:r w:rsidR="001B4073">
        <w:t xml:space="preserve"> not</w:t>
      </w:r>
      <w:r>
        <w:t xml:space="preserve"> supported in NR-U</w:t>
      </w:r>
      <w:r w:rsidR="001B4073">
        <w:t xml:space="preserve"> (in bands n46, n96 and n102)</w:t>
      </w:r>
      <w:r>
        <w:t>, which is used as basis for defining the UE requirements for NR SL-U and therefore the answer to both questions from RAN1 is No.</w:t>
      </w:r>
    </w:p>
    <w:p w:rsidR="0039698A" w:rsidRDefault="0039698A" w:rsidP="002F66C9">
      <w:pPr>
        <w:rPr>
          <w:lang w:val="en-US"/>
        </w:rPr>
      </w:pPr>
    </w:p>
    <w:p w:rsidR="0039698A" w:rsidRPr="00C06025" w:rsidRDefault="0039698A" w:rsidP="002F66C9">
      <w:pPr>
        <w:rPr>
          <w:lang w:val="en-US"/>
        </w:rPr>
      </w:pPr>
    </w:p>
    <w:p w:rsidR="00EA179A" w:rsidRDefault="00EA179A" w:rsidP="00EA179A">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lastRenderedPageBreak/>
        <w:t>Summary</w:t>
      </w:r>
    </w:p>
    <w:p w:rsidR="0039698A" w:rsidRDefault="0039698A" w:rsidP="00427ECC">
      <w:pPr>
        <w:spacing w:before="0" w:after="120"/>
        <w:jc w:val="left"/>
        <w:rPr>
          <w:sz w:val="20"/>
          <w:szCs w:val="20"/>
        </w:rPr>
      </w:pPr>
      <w:r>
        <w:rPr>
          <w:sz w:val="20"/>
          <w:szCs w:val="20"/>
        </w:rPr>
        <w:t>Answers to RAN1 questions are proposed below. Draft LS is attached to Annex of this document.</w:t>
      </w:r>
    </w:p>
    <w:p w:rsidR="0039698A" w:rsidRDefault="0039698A" w:rsidP="0039698A">
      <w:pPr>
        <w:pStyle w:val="04Proposal1"/>
        <w:spacing w:beforeLines="50" w:before="120" w:beforeAutospacing="0" w:after="120" w:afterAutospacing="0"/>
        <w:ind w:left="993" w:hanging="993"/>
        <w:rPr>
          <w:rFonts w:ascii="Times New Roman" w:hAnsi="Times New Roman"/>
          <w:bCs w:val="0"/>
          <w:color w:val="000000" w:themeColor="text1"/>
          <w:sz w:val="22"/>
        </w:rPr>
      </w:pPr>
      <w:r w:rsidRPr="002F66C9">
        <w:rPr>
          <w:rFonts w:ascii="Times New Roman" w:hAnsi="Times New Roman"/>
          <w:bCs w:val="0"/>
          <w:color w:val="000000" w:themeColor="text1"/>
          <w:sz w:val="22"/>
        </w:rPr>
        <w:t xml:space="preserve">Question 1: </w:t>
      </w:r>
      <w:r w:rsidRPr="0039698A">
        <w:rPr>
          <w:rFonts w:ascii="Times New Roman" w:hAnsi="Times New Roman"/>
          <w:b w:val="0"/>
          <w:bCs w:val="0"/>
          <w:color w:val="000000" w:themeColor="text1"/>
          <w:sz w:val="22"/>
        </w:rPr>
        <w:t>whether multiple PSFCHs (using existing R16/17 PSFCH format 0) can be transmitted over non-contiguous RB sets?</w:t>
      </w:r>
    </w:p>
    <w:p w:rsidR="0039698A" w:rsidRDefault="0039698A" w:rsidP="0039698A">
      <w:pPr>
        <w:pStyle w:val="04Proposal1"/>
        <w:spacing w:beforeLines="50" w:before="120" w:beforeAutospacing="0" w:after="120" w:afterAutospacing="0"/>
        <w:ind w:left="993" w:hanging="993"/>
        <w:rPr>
          <w:rFonts w:ascii="Times New Roman" w:hAnsi="Times New Roman"/>
          <w:bCs w:val="0"/>
          <w:color w:val="000000" w:themeColor="text1"/>
          <w:sz w:val="22"/>
        </w:rPr>
      </w:pPr>
      <w:r>
        <w:rPr>
          <w:rFonts w:ascii="Times New Roman" w:hAnsi="Times New Roman"/>
          <w:bCs w:val="0"/>
          <w:color w:val="000000" w:themeColor="text1"/>
          <w:sz w:val="22"/>
        </w:rPr>
        <w:t xml:space="preserve">RAN4 answer 1: </w:t>
      </w:r>
      <w:r w:rsidR="001B4073">
        <w:rPr>
          <w:rFonts w:ascii="Times New Roman" w:hAnsi="Times New Roman"/>
          <w:b w:val="0"/>
          <w:bCs w:val="0"/>
          <w:color w:val="000000" w:themeColor="text1"/>
          <w:sz w:val="22"/>
        </w:rPr>
        <w:t>UL</w:t>
      </w:r>
      <w:r w:rsidRPr="0039698A">
        <w:rPr>
          <w:rFonts w:ascii="Times New Roman" w:hAnsi="Times New Roman"/>
          <w:b w:val="0"/>
          <w:bCs w:val="0"/>
          <w:color w:val="000000" w:themeColor="text1"/>
          <w:sz w:val="22"/>
        </w:rPr>
        <w:t xml:space="preserve"> transmissions with non-contiguous RB sets is not </w:t>
      </w:r>
      <w:r w:rsidR="001B4073">
        <w:rPr>
          <w:rFonts w:ascii="Times New Roman" w:hAnsi="Times New Roman"/>
          <w:b w:val="0"/>
          <w:bCs w:val="0"/>
          <w:color w:val="000000" w:themeColor="text1"/>
          <w:sz w:val="22"/>
        </w:rPr>
        <w:t>supported for wide-band operations in bands n46, n96 and n102</w:t>
      </w:r>
      <w:r w:rsidRPr="0039698A">
        <w:rPr>
          <w:rFonts w:ascii="Times New Roman" w:hAnsi="Times New Roman"/>
          <w:b w:val="0"/>
          <w:bCs w:val="0"/>
          <w:color w:val="000000" w:themeColor="text1"/>
          <w:sz w:val="22"/>
        </w:rPr>
        <w:t>.</w:t>
      </w:r>
    </w:p>
    <w:p w:rsidR="0039698A" w:rsidRPr="002F66C9" w:rsidRDefault="0039698A" w:rsidP="0039698A">
      <w:pPr>
        <w:pStyle w:val="04Proposal1"/>
        <w:spacing w:beforeLines="50" w:before="120" w:beforeAutospacing="0" w:after="120" w:afterAutospacing="0"/>
        <w:ind w:left="993" w:hanging="993"/>
        <w:rPr>
          <w:rFonts w:ascii="Times New Roman" w:hAnsi="Times New Roman"/>
          <w:bCs w:val="0"/>
          <w:color w:val="000000" w:themeColor="text1"/>
          <w:sz w:val="22"/>
        </w:rPr>
      </w:pPr>
    </w:p>
    <w:p w:rsidR="0039698A" w:rsidRDefault="0039698A" w:rsidP="0039698A">
      <w:pPr>
        <w:pStyle w:val="04Proposal1"/>
        <w:spacing w:beforeLines="50" w:before="120" w:beforeAutospacing="0" w:after="120" w:afterAutospacing="0"/>
        <w:ind w:left="993" w:hanging="993"/>
        <w:rPr>
          <w:rFonts w:ascii="Times New Roman" w:hAnsi="Times New Roman"/>
          <w:bCs w:val="0"/>
          <w:color w:val="000000" w:themeColor="text1"/>
          <w:sz w:val="22"/>
        </w:rPr>
      </w:pPr>
      <w:r w:rsidRPr="002F66C9">
        <w:rPr>
          <w:rFonts w:ascii="Times New Roman" w:hAnsi="Times New Roman"/>
          <w:bCs w:val="0"/>
          <w:color w:val="000000" w:themeColor="text1"/>
          <w:sz w:val="22"/>
        </w:rPr>
        <w:t xml:space="preserve">Question 2: </w:t>
      </w:r>
      <w:r w:rsidRPr="0039698A">
        <w:rPr>
          <w:rFonts w:ascii="Times New Roman" w:hAnsi="Times New Roman"/>
          <w:b w:val="0"/>
          <w:bCs w:val="0"/>
          <w:color w:val="000000" w:themeColor="text1"/>
          <w:sz w:val="22"/>
        </w:rPr>
        <w:t xml:space="preserve">If multiple PSFCHs (using existing R16/17 PSFCH format 0) can be transmitted over non-contiguous RB sets, is there a limitation(s) on e.g., number of RB sets, max. frequency separation between the RB sets, </w:t>
      </w:r>
      <w:proofErr w:type="spellStart"/>
      <w:r w:rsidRPr="0039698A">
        <w:rPr>
          <w:rFonts w:ascii="Times New Roman" w:hAnsi="Times New Roman"/>
          <w:b w:val="0"/>
          <w:bCs w:val="0"/>
          <w:color w:val="000000" w:themeColor="text1"/>
          <w:sz w:val="22"/>
        </w:rPr>
        <w:t>etc</w:t>
      </w:r>
      <w:proofErr w:type="spellEnd"/>
      <w:r w:rsidRPr="0039698A">
        <w:rPr>
          <w:rFonts w:ascii="Times New Roman" w:hAnsi="Times New Roman"/>
          <w:b w:val="0"/>
          <w:bCs w:val="0"/>
          <w:color w:val="000000" w:themeColor="text1"/>
          <w:sz w:val="22"/>
        </w:rPr>
        <w:t>?</w:t>
      </w:r>
    </w:p>
    <w:p w:rsidR="00AD4A4F" w:rsidRDefault="0039698A" w:rsidP="0039698A">
      <w:pPr>
        <w:pStyle w:val="04Proposal1"/>
        <w:spacing w:beforeLines="50" w:before="120" w:beforeAutospacing="0" w:after="120" w:afterAutospacing="0"/>
        <w:ind w:left="993" w:hanging="993"/>
        <w:rPr>
          <w:rFonts w:ascii="Times New Roman" w:hAnsi="Times New Roman"/>
          <w:bCs w:val="0"/>
          <w:color w:val="000000" w:themeColor="text1"/>
          <w:sz w:val="22"/>
        </w:rPr>
      </w:pPr>
      <w:r>
        <w:rPr>
          <w:rFonts w:ascii="Times New Roman" w:hAnsi="Times New Roman"/>
          <w:bCs w:val="0"/>
          <w:color w:val="000000" w:themeColor="text1"/>
          <w:sz w:val="22"/>
        </w:rPr>
        <w:t xml:space="preserve">RAN4 answer 2: </w:t>
      </w:r>
      <w:r w:rsidR="001B4073">
        <w:rPr>
          <w:rFonts w:ascii="Times New Roman" w:hAnsi="Times New Roman"/>
          <w:b w:val="0"/>
          <w:bCs w:val="0"/>
          <w:color w:val="000000" w:themeColor="text1"/>
          <w:sz w:val="22"/>
        </w:rPr>
        <w:t>UL</w:t>
      </w:r>
      <w:r w:rsidR="001B4073" w:rsidRPr="0039698A">
        <w:rPr>
          <w:rFonts w:ascii="Times New Roman" w:hAnsi="Times New Roman"/>
          <w:b w:val="0"/>
          <w:bCs w:val="0"/>
          <w:color w:val="000000" w:themeColor="text1"/>
          <w:sz w:val="22"/>
        </w:rPr>
        <w:t xml:space="preserve"> transmissions with non-contiguous RB sets is not </w:t>
      </w:r>
      <w:r w:rsidR="001B4073">
        <w:rPr>
          <w:rFonts w:ascii="Times New Roman" w:hAnsi="Times New Roman"/>
          <w:b w:val="0"/>
          <w:bCs w:val="0"/>
          <w:color w:val="000000" w:themeColor="text1"/>
          <w:sz w:val="22"/>
        </w:rPr>
        <w:t>supported for wide-band operations in bands n46, n96 and n102</w:t>
      </w:r>
      <w:r w:rsidR="001B4073" w:rsidRPr="0039698A">
        <w:rPr>
          <w:rFonts w:ascii="Times New Roman" w:hAnsi="Times New Roman"/>
          <w:b w:val="0"/>
          <w:bCs w:val="0"/>
          <w:color w:val="000000" w:themeColor="text1"/>
          <w:sz w:val="22"/>
        </w:rPr>
        <w:t>.</w:t>
      </w:r>
    </w:p>
    <w:p w:rsidR="0039698A" w:rsidRPr="0039698A" w:rsidRDefault="0039698A" w:rsidP="0039698A">
      <w:pPr>
        <w:pStyle w:val="04Proposal1"/>
        <w:spacing w:beforeLines="50" w:before="120" w:beforeAutospacing="0" w:after="120" w:afterAutospacing="0"/>
        <w:ind w:left="993" w:hanging="993"/>
        <w:rPr>
          <w:rFonts w:ascii="Times New Roman" w:hAnsi="Times New Roman"/>
          <w:bCs w:val="0"/>
          <w:color w:val="000000" w:themeColor="text1"/>
          <w:sz w:val="22"/>
        </w:rPr>
      </w:pPr>
    </w:p>
    <w:p w:rsidR="00EE45A3" w:rsidRDefault="00EE45A3" w:rsidP="00CB58D5">
      <w:pPr>
        <w:pStyle w:val="Heading1"/>
        <w:pBdr>
          <w:top w:val="single" w:sz="12" w:space="3" w:color="auto"/>
        </w:pBdr>
        <w:tabs>
          <w:tab w:val="clear" w:pos="600"/>
        </w:tabs>
        <w:overflowPunct/>
        <w:autoSpaceDE/>
        <w:autoSpaceDN/>
        <w:adjustRightInd/>
        <w:spacing w:before="240" w:after="180"/>
        <w:jc w:val="left"/>
        <w:textAlignment w:val="auto"/>
      </w:pPr>
      <w:r>
        <w:rPr>
          <w:rFonts w:hint="eastAsia"/>
        </w:rPr>
        <w:t>Reference</w:t>
      </w:r>
      <w:r w:rsidR="001B4073">
        <w:t>s</w:t>
      </w:r>
    </w:p>
    <w:p w:rsidR="00F21063" w:rsidRDefault="001A3C2A" w:rsidP="002F66C9">
      <w:pPr>
        <w:tabs>
          <w:tab w:val="num" w:pos="720"/>
        </w:tabs>
        <w:spacing w:before="0" w:after="120"/>
        <w:jc w:val="left"/>
        <w:rPr>
          <w:color w:val="000000" w:themeColor="text1"/>
          <w:sz w:val="20"/>
          <w:lang w:val="en-US"/>
        </w:rPr>
      </w:pPr>
      <w:r w:rsidRPr="00F21063">
        <w:rPr>
          <w:rFonts w:hint="eastAsia"/>
          <w:color w:val="000000" w:themeColor="text1"/>
          <w:sz w:val="20"/>
          <w:lang w:val="en-US"/>
        </w:rPr>
        <w:t>[</w:t>
      </w:r>
      <w:r w:rsidR="00024E82" w:rsidRPr="00F21063">
        <w:rPr>
          <w:rFonts w:hint="eastAsia"/>
          <w:color w:val="000000" w:themeColor="text1"/>
          <w:sz w:val="20"/>
          <w:lang w:val="en-US"/>
        </w:rPr>
        <w:t>1</w:t>
      </w:r>
      <w:r w:rsidRPr="00F21063">
        <w:rPr>
          <w:rFonts w:hint="eastAsia"/>
          <w:color w:val="000000" w:themeColor="text1"/>
          <w:sz w:val="20"/>
          <w:lang w:val="en-US"/>
        </w:rPr>
        <w:t xml:space="preserve">] </w:t>
      </w:r>
      <w:r w:rsidR="002F66C9" w:rsidRPr="002F66C9">
        <w:rPr>
          <w:color w:val="000000" w:themeColor="text1"/>
          <w:sz w:val="20"/>
          <w:lang w:val="en-US"/>
        </w:rPr>
        <w:t>R1-2304218</w:t>
      </w:r>
      <w:r w:rsidR="002F66C9">
        <w:rPr>
          <w:color w:val="000000" w:themeColor="text1"/>
          <w:sz w:val="20"/>
          <w:lang w:val="en-US"/>
        </w:rPr>
        <w:t xml:space="preserve">, </w:t>
      </w:r>
      <w:r w:rsidR="002F66C9" w:rsidRPr="002F66C9">
        <w:rPr>
          <w:color w:val="000000" w:themeColor="text1"/>
          <w:sz w:val="20"/>
          <w:lang w:val="en-US"/>
        </w:rPr>
        <w:t>LS on PSFCH and S-SSB transmissions over non-contiguous RB sets</w:t>
      </w:r>
      <w:r w:rsidR="002F66C9">
        <w:rPr>
          <w:color w:val="000000" w:themeColor="text1"/>
          <w:sz w:val="20"/>
          <w:lang w:val="en-US"/>
        </w:rPr>
        <w:t xml:space="preserve">, </w:t>
      </w:r>
      <w:r w:rsidR="002F66C9" w:rsidRPr="002F66C9">
        <w:rPr>
          <w:color w:val="000000" w:themeColor="text1"/>
          <w:sz w:val="20"/>
          <w:lang w:val="en-US"/>
        </w:rPr>
        <w:t>Source:</w:t>
      </w:r>
      <w:r w:rsidR="002F66C9">
        <w:rPr>
          <w:color w:val="000000" w:themeColor="text1"/>
          <w:sz w:val="20"/>
          <w:lang w:val="en-US"/>
        </w:rPr>
        <w:t xml:space="preserve"> </w:t>
      </w:r>
      <w:r w:rsidR="002F66C9" w:rsidRPr="002F66C9">
        <w:rPr>
          <w:color w:val="000000" w:themeColor="text1"/>
          <w:sz w:val="20"/>
          <w:lang w:val="en-US"/>
        </w:rPr>
        <w:t>RAN1</w:t>
      </w:r>
      <w:r w:rsidR="002F66C9">
        <w:rPr>
          <w:color w:val="000000" w:themeColor="text1"/>
          <w:sz w:val="20"/>
          <w:lang w:val="en-US"/>
        </w:rPr>
        <w:t xml:space="preserve">, </w:t>
      </w:r>
      <w:r w:rsidR="002F66C9" w:rsidRPr="002F66C9">
        <w:rPr>
          <w:color w:val="000000" w:themeColor="text1"/>
          <w:sz w:val="20"/>
          <w:lang w:val="en-US"/>
        </w:rPr>
        <w:t>To:</w:t>
      </w:r>
      <w:r w:rsidR="002F66C9">
        <w:rPr>
          <w:color w:val="000000" w:themeColor="text1"/>
          <w:sz w:val="20"/>
          <w:lang w:val="en-US"/>
        </w:rPr>
        <w:t xml:space="preserve"> </w:t>
      </w:r>
      <w:r w:rsidR="002F66C9" w:rsidRPr="002F66C9">
        <w:rPr>
          <w:color w:val="000000" w:themeColor="text1"/>
          <w:sz w:val="20"/>
          <w:lang w:val="en-US"/>
        </w:rPr>
        <w:t>RAN4</w:t>
      </w:r>
    </w:p>
    <w:p w:rsidR="0025429B" w:rsidRDefault="0025429B" w:rsidP="001B4073">
      <w:pPr>
        <w:tabs>
          <w:tab w:val="num" w:pos="720"/>
        </w:tabs>
        <w:spacing w:before="0" w:after="120"/>
        <w:jc w:val="left"/>
        <w:rPr>
          <w:color w:val="000000" w:themeColor="text1"/>
          <w:sz w:val="20"/>
          <w:lang w:val="en-US"/>
        </w:rPr>
      </w:pPr>
      <w:r>
        <w:rPr>
          <w:color w:val="000000" w:themeColor="text1"/>
          <w:sz w:val="20"/>
          <w:lang w:val="en-US"/>
        </w:rPr>
        <w:t xml:space="preserve">[2] </w:t>
      </w:r>
      <w:r w:rsidR="001B4073">
        <w:rPr>
          <w:color w:val="000000" w:themeColor="text1"/>
          <w:sz w:val="20"/>
          <w:lang w:val="en-US"/>
        </w:rPr>
        <w:t xml:space="preserve">TS 38.101-1 </w:t>
      </w:r>
      <w:r w:rsidR="001B4073" w:rsidRPr="001B4073">
        <w:rPr>
          <w:color w:val="000000" w:themeColor="text1"/>
          <w:sz w:val="20"/>
          <w:lang w:val="en-US"/>
        </w:rPr>
        <w:t>User Equipment (UE) radio transmission and reception;</w:t>
      </w:r>
      <w:r w:rsidR="001B4073">
        <w:rPr>
          <w:color w:val="000000" w:themeColor="text1"/>
          <w:sz w:val="20"/>
          <w:lang w:val="en-US"/>
        </w:rPr>
        <w:t xml:space="preserve"> </w:t>
      </w:r>
      <w:r w:rsidR="001B4073" w:rsidRPr="001B4073">
        <w:rPr>
          <w:color w:val="000000" w:themeColor="text1"/>
          <w:sz w:val="20"/>
          <w:lang w:val="en-US"/>
        </w:rPr>
        <w:t>Part 1: Range 1 Standalone</w:t>
      </w:r>
      <w:r w:rsidR="001B4073">
        <w:rPr>
          <w:color w:val="000000" w:themeColor="text1"/>
          <w:sz w:val="20"/>
          <w:lang w:val="en-US"/>
        </w:rPr>
        <w:t xml:space="preserve">, </w:t>
      </w:r>
      <w:r w:rsidR="001B4073" w:rsidRPr="001B4073">
        <w:rPr>
          <w:color w:val="000000" w:themeColor="text1"/>
          <w:sz w:val="20"/>
          <w:lang w:val="en-US"/>
        </w:rPr>
        <w:t>V18.0.0</w:t>
      </w:r>
    </w:p>
    <w:p w:rsidR="001B4073" w:rsidRDefault="001B4073">
      <w:pPr>
        <w:overflowPunct/>
        <w:autoSpaceDE/>
        <w:autoSpaceDN/>
        <w:adjustRightInd/>
        <w:spacing w:before="0" w:after="0"/>
        <w:jc w:val="left"/>
        <w:textAlignment w:val="auto"/>
        <w:rPr>
          <w:rFonts w:ascii="Arial" w:hAnsi="Arial"/>
          <w:sz w:val="32"/>
          <w:szCs w:val="20"/>
          <w:lang w:eastAsia="en-US"/>
        </w:rPr>
      </w:pPr>
      <w:r>
        <w:br w:type="page"/>
      </w:r>
    </w:p>
    <w:p w:rsidR="000F3A0D" w:rsidRDefault="000F3A0D" w:rsidP="000F3A0D">
      <w:pPr>
        <w:pStyle w:val="Heading1"/>
        <w:pBdr>
          <w:top w:val="single" w:sz="12" w:space="3" w:color="auto"/>
        </w:pBdr>
        <w:tabs>
          <w:tab w:val="clear" w:pos="600"/>
        </w:tabs>
        <w:overflowPunct/>
        <w:autoSpaceDE/>
        <w:autoSpaceDN/>
        <w:adjustRightInd/>
        <w:spacing w:before="240" w:after="180"/>
        <w:jc w:val="left"/>
        <w:textAlignment w:val="auto"/>
      </w:pPr>
      <w:r>
        <w:lastRenderedPageBreak/>
        <w:t>Annex: draft reply LS</w:t>
      </w:r>
    </w:p>
    <w:p w:rsidR="000F3A0D" w:rsidRDefault="000F3A0D" w:rsidP="000F3A0D">
      <w:pPr>
        <w:pStyle w:val="Header"/>
        <w:tabs>
          <w:tab w:val="right" w:pos="7088"/>
          <w:tab w:val="right" w:pos="9781"/>
        </w:tabs>
        <w:rPr>
          <w:rFonts w:cs="Arial"/>
          <w:bCs/>
          <w:sz w:val="22"/>
          <w:szCs w:val="22"/>
        </w:rPr>
      </w:pPr>
      <w:r>
        <w:rPr>
          <w:rFonts w:cs="Arial"/>
          <w:bCs/>
          <w:sz w:val="22"/>
          <w:szCs w:val="22"/>
        </w:rPr>
        <w:t>3GPP TSG-RAN WG4 Meeting #10</w:t>
      </w:r>
      <w:r w:rsidR="001B4073">
        <w:rPr>
          <w:rFonts w:cs="Arial"/>
          <w:bCs/>
          <w:sz w:val="22"/>
          <w:szCs w:val="22"/>
        </w:rPr>
        <w:t>7</w:t>
      </w:r>
      <w:r>
        <w:rPr>
          <w:rFonts w:cs="Arial"/>
          <w:bCs/>
          <w:sz w:val="22"/>
          <w:szCs w:val="22"/>
        </w:rPr>
        <w:t xml:space="preserve">             </w:t>
      </w:r>
      <w:r>
        <w:rPr>
          <w:rFonts w:cs="Arial"/>
          <w:bCs/>
          <w:sz w:val="22"/>
          <w:szCs w:val="22"/>
          <w:lang w:eastAsia="zh-CN"/>
        </w:rPr>
        <w:t xml:space="preserve">                                             </w:t>
      </w:r>
      <w:r>
        <w:rPr>
          <w:rFonts w:cs="Arial"/>
          <w:bCs/>
          <w:sz w:val="22"/>
          <w:szCs w:val="22"/>
        </w:rPr>
        <w:t xml:space="preserve">           R4-230xxxx</w:t>
      </w:r>
    </w:p>
    <w:p w:rsidR="001B4073" w:rsidRPr="001B4073" w:rsidRDefault="001B4073" w:rsidP="001B4073">
      <w:pPr>
        <w:pStyle w:val="a3"/>
        <w:spacing w:before="120" w:after="0"/>
        <w:rPr>
          <w:rFonts w:ascii="Arial" w:hAnsi="Arial" w:cs="Arial"/>
          <w:sz w:val="22"/>
          <w:szCs w:val="24"/>
        </w:rPr>
      </w:pPr>
      <w:r w:rsidRPr="001B4073">
        <w:rPr>
          <w:rFonts w:ascii="Arial" w:hAnsi="Arial" w:cs="Arial"/>
          <w:sz w:val="22"/>
          <w:szCs w:val="24"/>
        </w:rPr>
        <w:t>Incheon, KR, May 22 – May 26, 2023</w:t>
      </w:r>
    </w:p>
    <w:p w:rsidR="000F3A0D" w:rsidRDefault="000F3A0D" w:rsidP="000F3A0D">
      <w:pPr>
        <w:rPr>
          <w:rFonts w:ascii="Arial" w:hAnsi="Arial" w:cs="Arial"/>
          <w:sz w:val="20"/>
          <w:szCs w:val="20"/>
        </w:rPr>
      </w:pPr>
    </w:p>
    <w:p w:rsidR="000F3A0D" w:rsidRDefault="000F3A0D" w:rsidP="000F3A0D">
      <w:pPr>
        <w:spacing w:after="60"/>
        <w:ind w:left="1985" w:hanging="1985"/>
        <w:rPr>
          <w:rFonts w:ascii="Arial" w:hAnsi="Arial" w:cs="Arial"/>
          <w:b/>
          <w:sz w:val="22"/>
          <w:lang w:eastAsia="en-GB"/>
        </w:rPr>
      </w:pPr>
      <w:r>
        <w:rPr>
          <w:rFonts w:ascii="Arial" w:hAnsi="Arial" w:cs="Arial"/>
          <w:b/>
          <w:sz w:val="22"/>
        </w:rPr>
        <w:t>Title:</w:t>
      </w:r>
      <w:r>
        <w:rPr>
          <w:rFonts w:ascii="Arial" w:hAnsi="Arial" w:cs="Arial"/>
          <w:b/>
          <w:sz w:val="22"/>
        </w:rPr>
        <w:tab/>
      </w:r>
      <w:r w:rsidR="002F66C9" w:rsidRPr="002F66C9">
        <w:rPr>
          <w:rFonts w:ascii="Arial" w:hAnsi="Arial" w:cs="Arial"/>
          <w:b/>
          <w:sz w:val="22"/>
        </w:rPr>
        <w:t>Draft reply LS on PSFCH and S-SSB transmissions over non-contiguous</w:t>
      </w:r>
    </w:p>
    <w:p w:rsidR="000F3A0D" w:rsidRDefault="000F3A0D" w:rsidP="000F3A0D">
      <w:pPr>
        <w:spacing w:after="60"/>
        <w:ind w:left="1985" w:hanging="1985"/>
        <w:rPr>
          <w:rFonts w:ascii="Arial" w:hAnsi="Arial" w:cs="Arial"/>
          <w:b/>
          <w:bCs/>
          <w:sz w:val="22"/>
        </w:rPr>
      </w:pPr>
      <w:bookmarkStart w:id="8" w:name="OLE_LINK58"/>
      <w:bookmarkStart w:id="9" w:name="OLE_LINK57"/>
      <w:r>
        <w:rPr>
          <w:rFonts w:ascii="Arial" w:hAnsi="Arial" w:cs="Arial"/>
          <w:b/>
          <w:sz w:val="22"/>
        </w:rPr>
        <w:t>Response to:</w:t>
      </w:r>
      <w:r>
        <w:rPr>
          <w:rFonts w:ascii="Arial" w:hAnsi="Arial" w:cs="Arial"/>
          <w:b/>
          <w:bCs/>
          <w:sz w:val="22"/>
        </w:rPr>
        <w:tab/>
      </w:r>
      <w:r w:rsidR="002F66C9" w:rsidRPr="002F66C9">
        <w:rPr>
          <w:rFonts w:ascii="Arial" w:hAnsi="Arial" w:cs="Arial"/>
          <w:b/>
          <w:bCs/>
          <w:sz w:val="22"/>
        </w:rPr>
        <w:t>R1-2304218</w:t>
      </w:r>
      <w:r w:rsidR="002F66C9">
        <w:rPr>
          <w:rFonts w:ascii="Arial" w:hAnsi="Arial" w:cs="Arial"/>
          <w:b/>
          <w:bCs/>
          <w:sz w:val="22"/>
        </w:rPr>
        <w:t xml:space="preserve">, </w:t>
      </w:r>
      <w:r w:rsidR="002F66C9" w:rsidRPr="002F66C9">
        <w:rPr>
          <w:rFonts w:ascii="Arial" w:hAnsi="Arial" w:cs="Arial"/>
          <w:b/>
          <w:bCs/>
          <w:sz w:val="22"/>
        </w:rPr>
        <w:t>LS on PSFCH and S-SSB transmissions over non-contiguous RB sets</w:t>
      </w:r>
    </w:p>
    <w:p w:rsidR="000F3A0D" w:rsidRDefault="000F3A0D" w:rsidP="000F3A0D">
      <w:pPr>
        <w:spacing w:after="60"/>
        <w:ind w:left="1985" w:hanging="1985"/>
        <w:rPr>
          <w:rFonts w:ascii="Arial" w:hAnsi="Arial" w:cs="Arial"/>
          <w:b/>
          <w:bCs/>
          <w:sz w:val="22"/>
        </w:rPr>
      </w:pPr>
      <w:bookmarkStart w:id="10" w:name="OLE_LINK61"/>
      <w:bookmarkStart w:id="11" w:name="OLE_LINK60"/>
      <w:bookmarkStart w:id="12" w:name="OLE_LINK59"/>
      <w:bookmarkEnd w:id="8"/>
      <w:bookmarkEnd w:id="9"/>
      <w:r>
        <w:rPr>
          <w:rFonts w:ascii="Arial" w:hAnsi="Arial" w:cs="Arial"/>
          <w:b/>
          <w:sz w:val="22"/>
        </w:rPr>
        <w:t>Release:</w:t>
      </w:r>
      <w:r>
        <w:rPr>
          <w:rFonts w:ascii="Arial" w:hAnsi="Arial" w:cs="Arial"/>
          <w:b/>
          <w:bCs/>
          <w:sz w:val="22"/>
        </w:rPr>
        <w:tab/>
        <w:t>Release 18</w:t>
      </w:r>
    </w:p>
    <w:bookmarkEnd w:id="10"/>
    <w:bookmarkEnd w:id="11"/>
    <w:bookmarkEnd w:id="12"/>
    <w:p w:rsidR="000F3A0D" w:rsidRDefault="000F3A0D" w:rsidP="000F3A0D">
      <w:pPr>
        <w:spacing w:after="60"/>
        <w:ind w:left="1985" w:hanging="1985"/>
        <w:rPr>
          <w:rFonts w:ascii="Arial" w:hAnsi="Arial" w:cs="Arial"/>
          <w:b/>
          <w:bCs/>
          <w:sz w:val="22"/>
        </w:rPr>
      </w:pPr>
      <w:r>
        <w:rPr>
          <w:rFonts w:ascii="Arial" w:hAnsi="Arial" w:cs="Arial"/>
          <w:b/>
          <w:sz w:val="22"/>
        </w:rPr>
        <w:t>Work Item:</w:t>
      </w:r>
      <w:r>
        <w:rPr>
          <w:rFonts w:ascii="Arial" w:hAnsi="Arial" w:cs="Arial"/>
          <w:b/>
          <w:bCs/>
          <w:sz w:val="22"/>
        </w:rPr>
        <w:tab/>
      </w:r>
      <w:r w:rsidR="00C06025" w:rsidRPr="00C06025">
        <w:rPr>
          <w:rFonts w:ascii="Arial" w:hAnsi="Arial" w:cs="Arial"/>
          <w:b/>
          <w:bCs/>
          <w:sz w:val="22"/>
        </w:rPr>
        <w:t>NR_SL_enh2-Core</w:t>
      </w:r>
    </w:p>
    <w:p w:rsidR="000F3A0D" w:rsidRDefault="000F3A0D" w:rsidP="000F3A0D">
      <w:pPr>
        <w:spacing w:after="60"/>
        <w:ind w:left="1985" w:hanging="1985"/>
        <w:rPr>
          <w:rFonts w:ascii="Arial" w:hAnsi="Arial" w:cs="Arial"/>
          <w:b/>
          <w:sz w:val="22"/>
        </w:rPr>
      </w:pPr>
    </w:p>
    <w:p w:rsidR="000F3A0D" w:rsidRDefault="000F3A0D" w:rsidP="000F3A0D">
      <w:pPr>
        <w:spacing w:after="60"/>
        <w:ind w:left="1985" w:hanging="1985"/>
        <w:rPr>
          <w:rFonts w:ascii="Arial" w:hAnsi="Arial" w:cs="Arial"/>
          <w:b/>
          <w:sz w:val="22"/>
          <w:lang w:eastAsia="en-GB"/>
        </w:rPr>
      </w:pPr>
      <w:r>
        <w:rPr>
          <w:rFonts w:ascii="Arial" w:hAnsi="Arial" w:cs="Arial"/>
          <w:b/>
          <w:sz w:val="22"/>
        </w:rPr>
        <w:t>Source:</w:t>
      </w:r>
      <w:r>
        <w:rPr>
          <w:rFonts w:ascii="Arial" w:hAnsi="Arial" w:cs="Arial"/>
          <w:b/>
          <w:sz w:val="22"/>
        </w:rPr>
        <w:tab/>
      </w:r>
      <w:bookmarkStart w:id="13" w:name="OLE_LINK14"/>
      <w:bookmarkStart w:id="14" w:name="OLE_LINK13"/>
      <w:bookmarkStart w:id="15" w:name="OLE_LINK12"/>
      <w:r>
        <w:rPr>
          <w:rFonts w:ascii="Arial" w:hAnsi="Arial" w:cs="Arial"/>
          <w:b/>
          <w:sz w:val="22"/>
        </w:rPr>
        <w:t>RAN4</w:t>
      </w:r>
      <w:bookmarkEnd w:id="13"/>
      <w:bookmarkEnd w:id="14"/>
      <w:bookmarkEnd w:id="15"/>
    </w:p>
    <w:p w:rsidR="000F3A0D" w:rsidRDefault="000F3A0D" w:rsidP="000F3A0D">
      <w:pPr>
        <w:spacing w:after="60"/>
        <w:ind w:left="1985" w:hanging="1985"/>
        <w:rPr>
          <w:rFonts w:ascii="Arial" w:hAnsi="Arial" w:cs="Arial"/>
          <w:b/>
          <w:bCs/>
          <w:sz w:val="22"/>
        </w:rPr>
      </w:pPr>
      <w:r>
        <w:rPr>
          <w:rFonts w:ascii="Arial" w:hAnsi="Arial" w:cs="Arial"/>
          <w:b/>
          <w:sz w:val="22"/>
        </w:rPr>
        <w:t>To:</w:t>
      </w:r>
      <w:r>
        <w:rPr>
          <w:rFonts w:ascii="Arial" w:hAnsi="Arial" w:cs="Arial"/>
          <w:b/>
          <w:bCs/>
          <w:sz w:val="22"/>
        </w:rPr>
        <w:tab/>
      </w:r>
      <w:bookmarkStart w:id="16" w:name="OLE_LINK44"/>
      <w:bookmarkStart w:id="17" w:name="OLE_LINK43"/>
      <w:bookmarkStart w:id="18" w:name="OLE_LINK42"/>
      <w:r>
        <w:rPr>
          <w:rFonts w:ascii="Arial" w:hAnsi="Arial" w:cs="Arial"/>
          <w:b/>
          <w:sz w:val="22"/>
        </w:rPr>
        <w:t>RAN1</w:t>
      </w:r>
      <w:bookmarkEnd w:id="16"/>
      <w:bookmarkEnd w:id="17"/>
      <w:bookmarkEnd w:id="18"/>
    </w:p>
    <w:p w:rsidR="000F3A0D" w:rsidRDefault="000F3A0D" w:rsidP="000F3A0D">
      <w:pPr>
        <w:spacing w:after="60"/>
        <w:ind w:left="1985" w:hanging="1985"/>
        <w:rPr>
          <w:rFonts w:ascii="Arial" w:hAnsi="Arial" w:cs="Arial"/>
          <w:b/>
          <w:bCs/>
          <w:sz w:val="22"/>
        </w:rPr>
      </w:pPr>
      <w:bookmarkStart w:id="19" w:name="OLE_LINK46"/>
      <w:bookmarkStart w:id="20" w:name="OLE_LINK45"/>
      <w:r>
        <w:rPr>
          <w:rFonts w:ascii="Arial" w:hAnsi="Arial" w:cs="Arial"/>
          <w:b/>
          <w:sz w:val="22"/>
        </w:rPr>
        <w:t>Cc:</w:t>
      </w:r>
      <w:r>
        <w:rPr>
          <w:rFonts w:ascii="Arial" w:hAnsi="Arial" w:cs="Arial"/>
          <w:b/>
          <w:bCs/>
          <w:sz w:val="22"/>
        </w:rPr>
        <w:tab/>
      </w:r>
      <w:r>
        <w:rPr>
          <w:rFonts w:ascii="Arial" w:hAnsi="Arial" w:cs="Arial"/>
          <w:b/>
          <w:sz w:val="22"/>
        </w:rPr>
        <w:t>-</w:t>
      </w:r>
    </w:p>
    <w:bookmarkEnd w:id="19"/>
    <w:bookmarkEnd w:id="20"/>
    <w:p w:rsidR="000F3A0D" w:rsidRDefault="000F3A0D" w:rsidP="000F3A0D">
      <w:pPr>
        <w:spacing w:after="60"/>
        <w:ind w:left="1985" w:hanging="1985"/>
        <w:rPr>
          <w:rFonts w:ascii="Arial" w:hAnsi="Arial" w:cs="Arial"/>
          <w:bCs/>
          <w:sz w:val="20"/>
          <w:szCs w:val="20"/>
        </w:rPr>
      </w:pPr>
    </w:p>
    <w:p w:rsidR="000F3A0D" w:rsidRDefault="000F3A0D" w:rsidP="000F3A0D">
      <w:pPr>
        <w:spacing w:after="60"/>
        <w:ind w:left="1985" w:hanging="1985"/>
        <w:rPr>
          <w:rFonts w:ascii="Arial" w:hAnsi="Arial" w:cs="Arial"/>
          <w:b/>
          <w:bCs/>
          <w:sz w:val="22"/>
        </w:rPr>
      </w:pPr>
      <w:r>
        <w:rPr>
          <w:rFonts w:ascii="Arial" w:hAnsi="Arial" w:cs="Arial"/>
          <w:b/>
          <w:sz w:val="22"/>
        </w:rPr>
        <w:t>Contact person:</w:t>
      </w:r>
      <w:r>
        <w:rPr>
          <w:rFonts w:ascii="Arial" w:hAnsi="Arial" w:cs="Arial"/>
          <w:b/>
          <w:bCs/>
          <w:sz w:val="22"/>
        </w:rPr>
        <w:tab/>
      </w:r>
      <w:r w:rsidR="00C06025">
        <w:rPr>
          <w:rFonts w:ascii="Arial" w:hAnsi="Arial" w:cs="Arial"/>
          <w:b/>
          <w:bCs/>
          <w:sz w:val="22"/>
        </w:rPr>
        <w:t xml:space="preserve">Markus </w:t>
      </w:r>
      <w:proofErr w:type="spellStart"/>
      <w:r w:rsidR="00C06025">
        <w:rPr>
          <w:rFonts w:ascii="Arial" w:hAnsi="Arial" w:cs="Arial"/>
          <w:b/>
          <w:bCs/>
          <w:sz w:val="22"/>
        </w:rPr>
        <w:t>Pettersson</w:t>
      </w:r>
      <w:proofErr w:type="spellEnd"/>
    </w:p>
    <w:p w:rsidR="000F3A0D" w:rsidRDefault="000F3A0D" w:rsidP="000F3A0D">
      <w:pPr>
        <w:spacing w:after="60"/>
        <w:ind w:left="1985" w:hanging="1985"/>
        <w:rPr>
          <w:rFonts w:ascii="Arial" w:hAnsi="Arial" w:cs="Arial"/>
          <w:b/>
          <w:bCs/>
          <w:sz w:val="22"/>
        </w:rPr>
      </w:pPr>
      <w:r>
        <w:rPr>
          <w:rFonts w:ascii="Arial" w:hAnsi="Arial" w:cs="Arial"/>
          <w:b/>
          <w:bCs/>
          <w:sz w:val="22"/>
        </w:rPr>
        <w:tab/>
      </w:r>
      <w:r w:rsidR="00C06025">
        <w:rPr>
          <w:rFonts w:ascii="Arial" w:hAnsi="Arial" w:cs="Arial"/>
          <w:b/>
          <w:bCs/>
          <w:sz w:val="22"/>
        </w:rPr>
        <w:t>Markus.pettersson@lge.com</w:t>
      </w:r>
    </w:p>
    <w:p w:rsidR="00C06025" w:rsidRDefault="00C06025" w:rsidP="000F3A0D">
      <w:pPr>
        <w:spacing w:after="60"/>
        <w:ind w:left="1985" w:hanging="1985"/>
        <w:rPr>
          <w:rFonts w:ascii="Arial" w:hAnsi="Arial" w:cs="Arial"/>
          <w:b/>
          <w:bCs/>
          <w:sz w:val="22"/>
        </w:rPr>
      </w:pPr>
    </w:p>
    <w:p w:rsidR="000F3A0D" w:rsidRDefault="000F3A0D" w:rsidP="000F3A0D">
      <w:pPr>
        <w:spacing w:after="60"/>
        <w:ind w:left="1985" w:hanging="1985"/>
        <w:rPr>
          <w:rFonts w:ascii="Arial" w:hAnsi="Arial" w:cs="Arial"/>
          <w:b/>
          <w:sz w:val="22"/>
        </w:rPr>
      </w:pPr>
      <w:r>
        <w:rPr>
          <w:rFonts w:ascii="Arial" w:hAnsi="Arial" w:cs="Arial"/>
          <w:b/>
          <w:sz w:val="22"/>
        </w:rPr>
        <w:t>Send any reply LS to:</w:t>
      </w:r>
      <w:r>
        <w:rPr>
          <w:rFonts w:ascii="Arial" w:hAnsi="Arial" w:cs="Arial"/>
          <w:b/>
          <w:sz w:val="22"/>
        </w:rPr>
        <w:tab/>
        <w:t xml:space="preserve">3GPP Liaisons Coordinator, </w:t>
      </w:r>
      <w:hyperlink r:id="rId8" w:history="1">
        <w:r>
          <w:rPr>
            <w:rStyle w:val="Hyperlink"/>
            <w:rFonts w:cs="Arial"/>
            <w:b/>
            <w:sz w:val="22"/>
          </w:rPr>
          <w:t>mailto:3GPPLiaison@etsi.org</w:t>
        </w:r>
      </w:hyperlink>
    </w:p>
    <w:p w:rsidR="000F3A0D" w:rsidRDefault="000F3A0D" w:rsidP="000F3A0D">
      <w:pPr>
        <w:spacing w:after="60"/>
        <w:ind w:left="1985" w:hanging="1985"/>
        <w:rPr>
          <w:rFonts w:ascii="Arial" w:hAnsi="Arial" w:cs="Arial"/>
          <w:b/>
          <w:sz w:val="20"/>
          <w:szCs w:val="20"/>
        </w:rPr>
      </w:pPr>
    </w:p>
    <w:p w:rsidR="000F3A0D" w:rsidRDefault="000F3A0D" w:rsidP="000F3A0D">
      <w:pPr>
        <w:spacing w:after="60"/>
        <w:ind w:left="1985" w:hanging="1985"/>
        <w:rPr>
          <w:rFonts w:ascii="Arial" w:hAnsi="Arial" w:cs="Arial"/>
          <w:b/>
          <w:bCs/>
          <w:sz w:val="22"/>
        </w:rPr>
      </w:pPr>
      <w:r>
        <w:rPr>
          <w:rFonts w:ascii="Arial" w:hAnsi="Arial" w:cs="Arial"/>
          <w:b/>
        </w:rPr>
        <w:t>Attachments:</w:t>
      </w:r>
      <w:r>
        <w:rPr>
          <w:rFonts w:ascii="Arial" w:hAnsi="Arial" w:cs="Arial"/>
          <w:bCs/>
        </w:rPr>
        <w:tab/>
      </w:r>
      <w:r>
        <w:rPr>
          <w:rFonts w:ascii="Arial" w:hAnsi="Arial" w:cs="Arial"/>
          <w:b/>
          <w:bCs/>
          <w:sz w:val="22"/>
        </w:rPr>
        <w:t>None</w:t>
      </w:r>
    </w:p>
    <w:p w:rsidR="00C06025" w:rsidRDefault="00C06025" w:rsidP="000F3A0D">
      <w:pPr>
        <w:spacing w:after="60"/>
        <w:ind w:left="1985" w:hanging="1985"/>
        <w:rPr>
          <w:rFonts w:ascii="Arial" w:hAnsi="Arial" w:cs="Arial"/>
          <w:bCs/>
        </w:rPr>
      </w:pPr>
    </w:p>
    <w:p w:rsidR="00C06025" w:rsidRPr="002D140F" w:rsidRDefault="00C06025" w:rsidP="00C06025">
      <w:pPr>
        <w:pBdr>
          <w:bottom w:val="single" w:sz="4" w:space="1" w:color="auto"/>
        </w:pBdr>
        <w:spacing w:after="120" w:line="259" w:lineRule="auto"/>
        <w:rPr>
          <w:rFonts w:ascii="Arial" w:hAnsi="Arial" w:cs="Arial"/>
        </w:rPr>
      </w:pPr>
    </w:p>
    <w:p w:rsidR="00C06025" w:rsidRPr="001B4073" w:rsidRDefault="00C06025" w:rsidP="00C06025">
      <w:pPr>
        <w:spacing w:after="120" w:line="259" w:lineRule="auto"/>
        <w:rPr>
          <w:rFonts w:ascii="Arial" w:hAnsi="Arial" w:cs="Arial"/>
          <w:b/>
          <w:sz w:val="20"/>
          <w:szCs w:val="20"/>
        </w:rPr>
      </w:pPr>
      <w:bookmarkStart w:id="21" w:name="_Hlk116500371"/>
      <w:r w:rsidRPr="001B4073">
        <w:rPr>
          <w:rFonts w:ascii="Arial" w:hAnsi="Arial" w:cs="Arial"/>
          <w:b/>
          <w:sz w:val="20"/>
          <w:szCs w:val="20"/>
        </w:rPr>
        <w:t>1. Overall Description:</w:t>
      </w:r>
    </w:p>
    <w:p w:rsidR="00C06025" w:rsidRDefault="00C06025" w:rsidP="001B4073">
      <w:pPr>
        <w:spacing w:after="120" w:line="259" w:lineRule="auto"/>
        <w:rPr>
          <w:rFonts w:ascii="Arial" w:hAnsi="Arial" w:cs="Arial"/>
          <w:color w:val="000000" w:themeColor="text1"/>
          <w:sz w:val="20"/>
          <w:szCs w:val="20"/>
          <w:lang w:val="en-US"/>
        </w:rPr>
      </w:pPr>
      <w:r w:rsidRPr="001B4073">
        <w:rPr>
          <w:rFonts w:ascii="Arial" w:hAnsi="Arial" w:cs="Arial"/>
          <w:bCs/>
          <w:color w:val="000000" w:themeColor="text1"/>
          <w:sz w:val="20"/>
          <w:szCs w:val="20"/>
        </w:rPr>
        <w:t>RAN</w:t>
      </w:r>
      <w:r w:rsidR="001B4073" w:rsidRPr="001B4073">
        <w:rPr>
          <w:rFonts w:ascii="Arial" w:hAnsi="Arial" w:cs="Arial"/>
          <w:bCs/>
          <w:color w:val="000000" w:themeColor="text1"/>
          <w:sz w:val="20"/>
          <w:szCs w:val="20"/>
        </w:rPr>
        <w:t>4</w:t>
      </w:r>
      <w:r w:rsidRPr="001B4073">
        <w:rPr>
          <w:rFonts w:ascii="Arial" w:hAnsi="Arial" w:cs="Arial"/>
          <w:bCs/>
          <w:color w:val="000000" w:themeColor="text1"/>
          <w:sz w:val="20"/>
          <w:szCs w:val="20"/>
        </w:rPr>
        <w:t xml:space="preserve"> has discussed the </w:t>
      </w:r>
      <w:r w:rsidR="001B4073" w:rsidRPr="001B4073">
        <w:rPr>
          <w:rFonts w:ascii="Arial" w:hAnsi="Arial" w:cs="Arial"/>
          <w:bCs/>
          <w:color w:val="000000" w:themeColor="text1"/>
          <w:sz w:val="20"/>
          <w:szCs w:val="20"/>
        </w:rPr>
        <w:t xml:space="preserve">questions in RAN1 LS </w:t>
      </w:r>
      <w:r w:rsidR="001B4073" w:rsidRPr="001B4073">
        <w:rPr>
          <w:rFonts w:ascii="Arial" w:hAnsi="Arial" w:cs="Arial"/>
          <w:color w:val="000000" w:themeColor="text1"/>
          <w:sz w:val="20"/>
          <w:szCs w:val="20"/>
          <w:lang w:val="en-US"/>
        </w:rPr>
        <w:t>R1-2304218</w:t>
      </w:r>
      <w:r w:rsidR="001B4073">
        <w:rPr>
          <w:rFonts w:ascii="Arial" w:hAnsi="Arial" w:cs="Arial"/>
          <w:color w:val="000000" w:themeColor="text1"/>
          <w:sz w:val="20"/>
          <w:szCs w:val="20"/>
          <w:lang w:val="en-US"/>
        </w:rPr>
        <w:t xml:space="preserve"> and provides following feedback to RAN1:</w:t>
      </w:r>
    </w:p>
    <w:p w:rsidR="001B4073" w:rsidRDefault="001B4073" w:rsidP="001B4073">
      <w:pPr>
        <w:pStyle w:val="04Proposal1"/>
        <w:spacing w:beforeLines="50" w:before="120" w:beforeAutospacing="0" w:after="120" w:afterAutospacing="0"/>
        <w:ind w:left="993" w:hanging="993"/>
        <w:rPr>
          <w:rFonts w:ascii="Times New Roman" w:hAnsi="Times New Roman"/>
          <w:bCs w:val="0"/>
          <w:color w:val="000000" w:themeColor="text1"/>
          <w:sz w:val="22"/>
        </w:rPr>
      </w:pPr>
      <w:r w:rsidRPr="002F66C9">
        <w:rPr>
          <w:rFonts w:ascii="Times New Roman" w:hAnsi="Times New Roman"/>
          <w:bCs w:val="0"/>
          <w:color w:val="000000" w:themeColor="text1"/>
          <w:sz w:val="22"/>
        </w:rPr>
        <w:t xml:space="preserve">Question 1: </w:t>
      </w:r>
      <w:r w:rsidRPr="0039698A">
        <w:rPr>
          <w:rFonts w:ascii="Times New Roman" w:hAnsi="Times New Roman"/>
          <w:b w:val="0"/>
          <w:bCs w:val="0"/>
          <w:color w:val="000000" w:themeColor="text1"/>
          <w:sz w:val="22"/>
        </w:rPr>
        <w:t>whether multiple PSFCHs (using existing R16/17 PSFCH format 0) can be transmitted over non-contiguous RB sets?</w:t>
      </w:r>
    </w:p>
    <w:p w:rsidR="001B4073" w:rsidRPr="001B4073" w:rsidRDefault="001B4073" w:rsidP="001B4073">
      <w:pPr>
        <w:pStyle w:val="04Proposal1"/>
        <w:spacing w:beforeLines="50" w:before="120" w:beforeAutospacing="0" w:after="120" w:afterAutospacing="0"/>
        <w:ind w:left="993" w:hanging="993"/>
        <w:rPr>
          <w:rFonts w:ascii="Times New Roman" w:hAnsi="Times New Roman"/>
          <w:bCs w:val="0"/>
          <w:color w:val="000000" w:themeColor="text1"/>
          <w:sz w:val="22"/>
        </w:rPr>
      </w:pPr>
      <w:r w:rsidRPr="001B4073">
        <w:rPr>
          <w:rFonts w:ascii="Times New Roman" w:hAnsi="Times New Roman"/>
          <w:bCs w:val="0"/>
          <w:color w:val="000000" w:themeColor="text1"/>
          <w:sz w:val="22"/>
        </w:rPr>
        <w:t>RAN4 answer 1: UL transmissions with non-contiguous RB sets is not supported for wide-band operations in bands n46, n96 and n102.</w:t>
      </w:r>
    </w:p>
    <w:p w:rsidR="001B4073" w:rsidRDefault="001B4073" w:rsidP="001B4073">
      <w:pPr>
        <w:pStyle w:val="04Proposal1"/>
        <w:spacing w:beforeLines="50" w:before="120" w:beforeAutospacing="0" w:after="120" w:afterAutospacing="0"/>
        <w:ind w:left="993" w:hanging="993"/>
        <w:rPr>
          <w:rFonts w:ascii="Times New Roman" w:hAnsi="Times New Roman"/>
          <w:bCs w:val="0"/>
          <w:color w:val="000000" w:themeColor="text1"/>
          <w:sz w:val="22"/>
        </w:rPr>
      </w:pPr>
      <w:r w:rsidRPr="002F66C9">
        <w:rPr>
          <w:rFonts w:ascii="Times New Roman" w:hAnsi="Times New Roman"/>
          <w:bCs w:val="0"/>
          <w:color w:val="000000" w:themeColor="text1"/>
          <w:sz w:val="22"/>
        </w:rPr>
        <w:t xml:space="preserve">Question 2: </w:t>
      </w:r>
      <w:r w:rsidRPr="0039698A">
        <w:rPr>
          <w:rFonts w:ascii="Times New Roman" w:hAnsi="Times New Roman"/>
          <w:b w:val="0"/>
          <w:bCs w:val="0"/>
          <w:color w:val="000000" w:themeColor="text1"/>
          <w:sz w:val="22"/>
        </w:rPr>
        <w:t xml:space="preserve">If multiple PSFCHs (using existing R16/17 PSFCH format 0) can be transmitted over non-contiguous RB sets, is there a limitation(s) on e.g., number of RB sets, max. frequency separation between the RB sets, </w:t>
      </w:r>
      <w:proofErr w:type="spellStart"/>
      <w:r w:rsidRPr="0039698A">
        <w:rPr>
          <w:rFonts w:ascii="Times New Roman" w:hAnsi="Times New Roman"/>
          <w:b w:val="0"/>
          <w:bCs w:val="0"/>
          <w:color w:val="000000" w:themeColor="text1"/>
          <w:sz w:val="22"/>
        </w:rPr>
        <w:t>etc</w:t>
      </w:r>
      <w:proofErr w:type="spellEnd"/>
      <w:r w:rsidRPr="0039698A">
        <w:rPr>
          <w:rFonts w:ascii="Times New Roman" w:hAnsi="Times New Roman"/>
          <w:b w:val="0"/>
          <w:bCs w:val="0"/>
          <w:color w:val="000000" w:themeColor="text1"/>
          <w:sz w:val="22"/>
        </w:rPr>
        <w:t>?</w:t>
      </w:r>
    </w:p>
    <w:p w:rsidR="001B4073" w:rsidRPr="001B4073" w:rsidRDefault="001B4073" w:rsidP="001B4073">
      <w:pPr>
        <w:pStyle w:val="04Proposal1"/>
        <w:spacing w:beforeLines="50" w:before="120" w:beforeAutospacing="0" w:after="120" w:afterAutospacing="0"/>
        <w:ind w:left="993" w:hanging="993"/>
        <w:rPr>
          <w:rFonts w:ascii="Times New Roman" w:hAnsi="Times New Roman"/>
          <w:bCs w:val="0"/>
          <w:color w:val="000000" w:themeColor="text1"/>
          <w:sz w:val="22"/>
        </w:rPr>
      </w:pPr>
      <w:r w:rsidRPr="001B4073">
        <w:rPr>
          <w:rFonts w:ascii="Times New Roman" w:hAnsi="Times New Roman"/>
          <w:bCs w:val="0"/>
          <w:color w:val="000000" w:themeColor="text1"/>
          <w:sz w:val="22"/>
        </w:rPr>
        <w:t>RAN4 answer 2: UL transmissions with non-contiguous RB sets is not supported for wide-band operations in bands n46, n96 and n102.</w:t>
      </w:r>
    </w:p>
    <w:p w:rsidR="00C06025" w:rsidRPr="001B4073" w:rsidRDefault="00C06025" w:rsidP="00C06025">
      <w:pPr>
        <w:spacing w:after="120" w:line="259" w:lineRule="auto"/>
        <w:rPr>
          <w:rFonts w:ascii="Arial" w:hAnsi="Arial" w:cs="Arial"/>
          <w:color w:val="000000" w:themeColor="text1"/>
          <w:sz w:val="20"/>
          <w:szCs w:val="20"/>
          <w:lang w:val="en-US"/>
        </w:rPr>
      </w:pPr>
    </w:p>
    <w:p w:rsidR="00C06025" w:rsidRPr="001B4073" w:rsidRDefault="00C06025" w:rsidP="00C06025">
      <w:pPr>
        <w:spacing w:after="120" w:line="259" w:lineRule="auto"/>
        <w:rPr>
          <w:rFonts w:ascii="Arial" w:hAnsi="Arial" w:cs="Arial"/>
          <w:b/>
          <w:color w:val="000000" w:themeColor="text1"/>
          <w:sz w:val="20"/>
          <w:szCs w:val="20"/>
        </w:rPr>
      </w:pPr>
      <w:r w:rsidRPr="001B4073">
        <w:rPr>
          <w:rFonts w:ascii="Arial" w:hAnsi="Arial" w:cs="Arial"/>
          <w:b/>
          <w:color w:val="000000" w:themeColor="text1"/>
          <w:sz w:val="20"/>
          <w:szCs w:val="20"/>
        </w:rPr>
        <w:t>2. Actions:</w:t>
      </w:r>
    </w:p>
    <w:p w:rsidR="00C06025" w:rsidRPr="001B4073" w:rsidRDefault="00C06025" w:rsidP="00C06025">
      <w:pPr>
        <w:spacing w:after="120" w:line="259" w:lineRule="auto"/>
        <w:rPr>
          <w:rFonts w:ascii="Arial" w:hAnsi="Arial" w:cs="Arial"/>
          <w:bCs/>
          <w:color w:val="000000" w:themeColor="text1"/>
          <w:sz w:val="20"/>
          <w:szCs w:val="20"/>
        </w:rPr>
      </w:pPr>
      <w:r w:rsidRPr="001B4073">
        <w:rPr>
          <w:rFonts w:ascii="Arial" w:hAnsi="Arial" w:cs="Arial"/>
          <w:b/>
          <w:bCs/>
          <w:color w:val="000000" w:themeColor="text1"/>
          <w:sz w:val="20"/>
          <w:szCs w:val="20"/>
        </w:rPr>
        <w:t>To RAN1</w:t>
      </w:r>
      <w:r w:rsidRPr="001B4073">
        <w:rPr>
          <w:rFonts w:ascii="Arial" w:hAnsi="Arial" w:cs="Arial"/>
          <w:bCs/>
          <w:color w:val="000000" w:themeColor="text1"/>
          <w:sz w:val="20"/>
          <w:szCs w:val="20"/>
        </w:rPr>
        <w:t>: RAN4 respectfully requests RAN1 to take the provided feedback into account for both multiple PSFCHs and multiple S-SSBs cases.</w:t>
      </w:r>
    </w:p>
    <w:bookmarkEnd w:id="21"/>
    <w:p w:rsidR="00C06025" w:rsidRPr="001B4073" w:rsidRDefault="00C06025" w:rsidP="00C06025">
      <w:pPr>
        <w:spacing w:after="120" w:line="259" w:lineRule="auto"/>
        <w:rPr>
          <w:rFonts w:ascii="Arial" w:hAnsi="Arial" w:cs="Arial"/>
          <w:sz w:val="20"/>
          <w:szCs w:val="20"/>
        </w:rPr>
      </w:pPr>
    </w:p>
    <w:p w:rsidR="00C06025" w:rsidRPr="001B4073" w:rsidRDefault="00C06025" w:rsidP="00C06025">
      <w:pPr>
        <w:spacing w:after="120" w:line="259" w:lineRule="auto"/>
        <w:rPr>
          <w:rFonts w:ascii="Arial" w:hAnsi="Arial" w:cs="Arial"/>
          <w:b/>
          <w:sz w:val="20"/>
          <w:szCs w:val="20"/>
        </w:rPr>
      </w:pPr>
      <w:r w:rsidRPr="001B4073">
        <w:rPr>
          <w:rFonts w:ascii="Arial" w:hAnsi="Arial" w:cs="Arial"/>
          <w:b/>
          <w:sz w:val="20"/>
          <w:szCs w:val="20"/>
        </w:rPr>
        <w:t>3. Date of Next RAN1 Meetings:</w:t>
      </w:r>
    </w:p>
    <w:p w:rsidR="00C06025" w:rsidRPr="001B4073" w:rsidRDefault="00C06025" w:rsidP="00C06025">
      <w:pPr>
        <w:tabs>
          <w:tab w:val="left" w:pos="3119"/>
        </w:tabs>
        <w:spacing w:after="120" w:line="259" w:lineRule="auto"/>
        <w:ind w:left="2268" w:hanging="2268"/>
        <w:rPr>
          <w:rFonts w:ascii="Arial" w:hAnsi="Arial" w:cs="Arial"/>
          <w:bCs/>
          <w:sz w:val="20"/>
          <w:szCs w:val="20"/>
        </w:rPr>
      </w:pPr>
      <w:r w:rsidRPr="001B4073">
        <w:rPr>
          <w:rFonts w:ascii="Arial" w:hAnsi="Arial" w:cs="Arial"/>
          <w:bCs/>
          <w:sz w:val="20"/>
          <w:szCs w:val="20"/>
        </w:rPr>
        <w:t>TSG RAN WG4 Meeting #108</w:t>
      </w:r>
      <w:r w:rsidRPr="001B4073">
        <w:rPr>
          <w:rFonts w:ascii="Arial" w:hAnsi="Arial" w:cs="Arial"/>
          <w:bCs/>
          <w:sz w:val="20"/>
          <w:szCs w:val="20"/>
        </w:rPr>
        <w:tab/>
      </w:r>
      <w:r w:rsidRPr="001B4073">
        <w:rPr>
          <w:rFonts w:ascii="Arial" w:hAnsi="Arial" w:cs="Arial"/>
          <w:bCs/>
          <w:sz w:val="20"/>
          <w:szCs w:val="20"/>
        </w:rPr>
        <w:tab/>
        <w:t xml:space="preserve">21th Aug – 25th Aug 2023 </w:t>
      </w:r>
      <w:r w:rsidRPr="001B4073">
        <w:rPr>
          <w:rFonts w:ascii="Arial" w:hAnsi="Arial" w:cs="Arial"/>
          <w:bCs/>
          <w:sz w:val="20"/>
          <w:szCs w:val="20"/>
        </w:rPr>
        <w:tab/>
        <w:t>Toulouse, France</w:t>
      </w:r>
    </w:p>
    <w:p w:rsidR="000F3A0D" w:rsidRDefault="00C06025" w:rsidP="001B4073">
      <w:pPr>
        <w:tabs>
          <w:tab w:val="left" w:pos="3119"/>
        </w:tabs>
        <w:spacing w:after="120" w:line="259" w:lineRule="auto"/>
        <w:ind w:left="2268" w:hanging="2268"/>
        <w:rPr>
          <w:rFonts w:ascii="Arial" w:hAnsi="Arial" w:cs="Arial"/>
        </w:rPr>
      </w:pPr>
      <w:r w:rsidRPr="001B4073">
        <w:rPr>
          <w:rFonts w:ascii="Arial" w:hAnsi="Arial" w:cs="Arial"/>
          <w:bCs/>
          <w:sz w:val="20"/>
          <w:szCs w:val="20"/>
        </w:rPr>
        <w:t>TSG RAN WG4 Meeting #108bis</w:t>
      </w:r>
      <w:r w:rsidRPr="001B4073">
        <w:rPr>
          <w:rFonts w:ascii="Arial" w:hAnsi="Arial" w:cs="Arial"/>
          <w:bCs/>
          <w:sz w:val="20"/>
          <w:szCs w:val="20"/>
        </w:rPr>
        <w:tab/>
      </w:r>
      <w:r w:rsidRPr="001B4073">
        <w:rPr>
          <w:rFonts w:ascii="Arial" w:hAnsi="Arial" w:cs="Arial"/>
          <w:bCs/>
          <w:sz w:val="20"/>
          <w:szCs w:val="20"/>
        </w:rPr>
        <w:tab/>
        <w:t xml:space="preserve">9th Oct – 13th Oct 2023 </w:t>
      </w:r>
      <w:r w:rsidRPr="001B4073">
        <w:rPr>
          <w:rFonts w:ascii="Arial" w:hAnsi="Arial" w:cs="Arial"/>
          <w:bCs/>
          <w:sz w:val="20"/>
          <w:szCs w:val="20"/>
        </w:rPr>
        <w:tab/>
        <w:t>Xiamen, China</w:t>
      </w:r>
    </w:p>
    <w:sectPr w:rsidR="000F3A0D"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021E" w:rsidRDefault="0066021E" w:rsidP="0095591C">
      <w:pPr>
        <w:spacing w:after="60"/>
        <w:ind w:left="210"/>
      </w:pPr>
      <w:r>
        <w:separator/>
      </w:r>
    </w:p>
  </w:endnote>
  <w:endnote w:type="continuationSeparator" w:id="0">
    <w:p w:rsidR="0066021E" w:rsidRDefault="0066021E"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DCE" w:rsidRDefault="00950DCE"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49550C">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021E" w:rsidRDefault="0066021E" w:rsidP="0095591C">
      <w:pPr>
        <w:spacing w:after="60"/>
        <w:ind w:left="210"/>
      </w:pPr>
      <w:r>
        <w:separator/>
      </w:r>
    </w:p>
  </w:footnote>
  <w:footnote w:type="continuationSeparator" w:id="0">
    <w:p w:rsidR="0066021E" w:rsidRDefault="0066021E"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363A91"/>
    <w:multiLevelType w:val="hybridMultilevel"/>
    <w:tmpl w:val="1ADA92E8"/>
    <w:lvl w:ilvl="0" w:tplc="36CE0376">
      <w:start w:val="1"/>
      <w:numFmt w:val="bullet"/>
      <w:lvlText w:val="•"/>
      <w:lvlJc w:val="left"/>
      <w:pPr>
        <w:tabs>
          <w:tab w:val="num" w:pos="720"/>
        </w:tabs>
        <w:ind w:left="720" w:hanging="360"/>
      </w:pPr>
      <w:rPr>
        <w:rFonts w:ascii="Arial" w:hAnsi="Arial" w:hint="default"/>
      </w:rPr>
    </w:lvl>
    <w:lvl w:ilvl="1" w:tplc="46F8F202" w:tentative="1">
      <w:start w:val="1"/>
      <w:numFmt w:val="bullet"/>
      <w:lvlText w:val="•"/>
      <w:lvlJc w:val="left"/>
      <w:pPr>
        <w:tabs>
          <w:tab w:val="num" w:pos="1440"/>
        </w:tabs>
        <w:ind w:left="1440" w:hanging="360"/>
      </w:pPr>
      <w:rPr>
        <w:rFonts w:ascii="Arial" w:hAnsi="Arial" w:hint="default"/>
      </w:rPr>
    </w:lvl>
    <w:lvl w:ilvl="2" w:tplc="F33C082E" w:tentative="1">
      <w:start w:val="1"/>
      <w:numFmt w:val="bullet"/>
      <w:lvlText w:val="•"/>
      <w:lvlJc w:val="left"/>
      <w:pPr>
        <w:tabs>
          <w:tab w:val="num" w:pos="2160"/>
        </w:tabs>
        <w:ind w:left="2160" w:hanging="360"/>
      </w:pPr>
      <w:rPr>
        <w:rFonts w:ascii="Arial" w:hAnsi="Arial" w:hint="default"/>
      </w:rPr>
    </w:lvl>
    <w:lvl w:ilvl="3" w:tplc="18C6AAE4" w:tentative="1">
      <w:start w:val="1"/>
      <w:numFmt w:val="bullet"/>
      <w:lvlText w:val="•"/>
      <w:lvlJc w:val="left"/>
      <w:pPr>
        <w:tabs>
          <w:tab w:val="num" w:pos="2880"/>
        </w:tabs>
        <w:ind w:left="2880" w:hanging="360"/>
      </w:pPr>
      <w:rPr>
        <w:rFonts w:ascii="Arial" w:hAnsi="Arial" w:hint="default"/>
      </w:rPr>
    </w:lvl>
    <w:lvl w:ilvl="4" w:tplc="6CA0D640" w:tentative="1">
      <w:start w:val="1"/>
      <w:numFmt w:val="bullet"/>
      <w:lvlText w:val="•"/>
      <w:lvlJc w:val="left"/>
      <w:pPr>
        <w:tabs>
          <w:tab w:val="num" w:pos="3600"/>
        </w:tabs>
        <w:ind w:left="3600" w:hanging="360"/>
      </w:pPr>
      <w:rPr>
        <w:rFonts w:ascii="Arial" w:hAnsi="Arial" w:hint="default"/>
      </w:rPr>
    </w:lvl>
    <w:lvl w:ilvl="5" w:tplc="E4A4EA24" w:tentative="1">
      <w:start w:val="1"/>
      <w:numFmt w:val="bullet"/>
      <w:lvlText w:val="•"/>
      <w:lvlJc w:val="left"/>
      <w:pPr>
        <w:tabs>
          <w:tab w:val="num" w:pos="4320"/>
        </w:tabs>
        <w:ind w:left="4320" w:hanging="360"/>
      </w:pPr>
      <w:rPr>
        <w:rFonts w:ascii="Arial" w:hAnsi="Arial" w:hint="default"/>
      </w:rPr>
    </w:lvl>
    <w:lvl w:ilvl="6" w:tplc="0FB01A00" w:tentative="1">
      <w:start w:val="1"/>
      <w:numFmt w:val="bullet"/>
      <w:lvlText w:val="•"/>
      <w:lvlJc w:val="left"/>
      <w:pPr>
        <w:tabs>
          <w:tab w:val="num" w:pos="5040"/>
        </w:tabs>
        <w:ind w:left="5040" w:hanging="360"/>
      </w:pPr>
      <w:rPr>
        <w:rFonts w:ascii="Arial" w:hAnsi="Arial" w:hint="default"/>
      </w:rPr>
    </w:lvl>
    <w:lvl w:ilvl="7" w:tplc="C082DEDE" w:tentative="1">
      <w:start w:val="1"/>
      <w:numFmt w:val="bullet"/>
      <w:lvlText w:val="•"/>
      <w:lvlJc w:val="left"/>
      <w:pPr>
        <w:tabs>
          <w:tab w:val="num" w:pos="5760"/>
        </w:tabs>
        <w:ind w:left="5760" w:hanging="360"/>
      </w:pPr>
      <w:rPr>
        <w:rFonts w:ascii="Arial" w:hAnsi="Arial" w:hint="default"/>
      </w:rPr>
    </w:lvl>
    <w:lvl w:ilvl="8" w:tplc="81BCB28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176B3B"/>
    <w:multiLevelType w:val="hybridMultilevel"/>
    <w:tmpl w:val="F95608A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15:restartNumberingAfterBreak="0">
    <w:nsid w:val="0D9C5506"/>
    <w:multiLevelType w:val="hybridMultilevel"/>
    <w:tmpl w:val="05C6BDA4"/>
    <w:lvl w:ilvl="0" w:tplc="B9E4EB06">
      <w:start w:val="1"/>
      <w:numFmt w:val="bullet"/>
      <w:lvlText w:val="•"/>
      <w:lvlJc w:val="left"/>
      <w:pPr>
        <w:tabs>
          <w:tab w:val="num" w:pos="720"/>
        </w:tabs>
        <w:ind w:left="720" w:hanging="360"/>
      </w:pPr>
      <w:rPr>
        <w:rFonts w:ascii="Arial" w:hAnsi="Arial" w:hint="default"/>
      </w:rPr>
    </w:lvl>
    <w:lvl w:ilvl="1" w:tplc="C5664BF4" w:tentative="1">
      <w:start w:val="1"/>
      <w:numFmt w:val="bullet"/>
      <w:lvlText w:val="•"/>
      <w:lvlJc w:val="left"/>
      <w:pPr>
        <w:tabs>
          <w:tab w:val="num" w:pos="1440"/>
        </w:tabs>
        <w:ind w:left="1440" w:hanging="360"/>
      </w:pPr>
      <w:rPr>
        <w:rFonts w:ascii="Arial" w:hAnsi="Arial" w:hint="default"/>
      </w:rPr>
    </w:lvl>
    <w:lvl w:ilvl="2" w:tplc="65AA958C" w:tentative="1">
      <w:start w:val="1"/>
      <w:numFmt w:val="bullet"/>
      <w:lvlText w:val="•"/>
      <w:lvlJc w:val="left"/>
      <w:pPr>
        <w:tabs>
          <w:tab w:val="num" w:pos="2160"/>
        </w:tabs>
        <w:ind w:left="2160" w:hanging="360"/>
      </w:pPr>
      <w:rPr>
        <w:rFonts w:ascii="Arial" w:hAnsi="Arial" w:hint="default"/>
      </w:rPr>
    </w:lvl>
    <w:lvl w:ilvl="3" w:tplc="B450E6C8" w:tentative="1">
      <w:start w:val="1"/>
      <w:numFmt w:val="bullet"/>
      <w:lvlText w:val="•"/>
      <w:lvlJc w:val="left"/>
      <w:pPr>
        <w:tabs>
          <w:tab w:val="num" w:pos="2880"/>
        </w:tabs>
        <w:ind w:left="2880" w:hanging="360"/>
      </w:pPr>
      <w:rPr>
        <w:rFonts w:ascii="Arial" w:hAnsi="Arial" w:hint="default"/>
      </w:rPr>
    </w:lvl>
    <w:lvl w:ilvl="4" w:tplc="3AB4743A" w:tentative="1">
      <w:start w:val="1"/>
      <w:numFmt w:val="bullet"/>
      <w:lvlText w:val="•"/>
      <w:lvlJc w:val="left"/>
      <w:pPr>
        <w:tabs>
          <w:tab w:val="num" w:pos="3600"/>
        </w:tabs>
        <w:ind w:left="3600" w:hanging="360"/>
      </w:pPr>
      <w:rPr>
        <w:rFonts w:ascii="Arial" w:hAnsi="Arial" w:hint="default"/>
      </w:rPr>
    </w:lvl>
    <w:lvl w:ilvl="5" w:tplc="4A8A056E" w:tentative="1">
      <w:start w:val="1"/>
      <w:numFmt w:val="bullet"/>
      <w:lvlText w:val="•"/>
      <w:lvlJc w:val="left"/>
      <w:pPr>
        <w:tabs>
          <w:tab w:val="num" w:pos="4320"/>
        </w:tabs>
        <w:ind w:left="4320" w:hanging="360"/>
      </w:pPr>
      <w:rPr>
        <w:rFonts w:ascii="Arial" w:hAnsi="Arial" w:hint="default"/>
      </w:rPr>
    </w:lvl>
    <w:lvl w:ilvl="6" w:tplc="AAD07B4E" w:tentative="1">
      <w:start w:val="1"/>
      <w:numFmt w:val="bullet"/>
      <w:lvlText w:val="•"/>
      <w:lvlJc w:val="left"/>
      <w:pPr>
        <w:tabs>
          <w:tab w:val="num" w:pos="5040"/>
        </w:tabs>
        <w:ind w:left="5040" w:hanging="360"/>
      </w:pPr>
      <w:rPr>
        <w:rFonts w:ascii="Arial" w:hAnsi="Arial" w:hint="default"/>
      </w:rPr>
    </w:lvl>
    <w:lvl w:ilvl="7" w:tplc="0100D1D0" w:tentative="1">
      <w:start w:val="1"/>
      <w:numFmt w:val="bullet"/>
      <w:lvlText w:val="•"/>
      <w:lvlJc w:val="left"/>
      <w:pPr>
        <w:tabs>
          <w:tab w:val="num" w:pos="5760"/>
        </w:tabs>
        <w:ind w:left="5760" w:hanging="360"/>
      </w:pPr>
      <w:rPr>
        <w:rFonts w:ascii="Arial" w:hAnsi="Arial" w:hint="default"/>
      </w:rPr>
    </w:lvl>
    <w:lvl w:ilvl="8" w:tplc="D0F6292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0D3A0E"/>
    <w:multiLevelType w:val="hybridMultilevel"/>
    <w:tmpl w:val="D7D498C8"/>
    <w:lvl w:ilvl="0" w:tplc="C61A4EE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0C6FFB"/>
    <w:multiLevelType w:val="hybridMultilevel"/>
    <w:tmpl w:val="986C0F50"/>
    <w:lvl w:ilvl="0" w:tplc="CA0CB1F0">
      <w:start w:val="1"/>
      <w:numFmt w:val="bullet"/>
      <w:lvlText w:val="•"/>
      <w:lvlJc w:val="left"/>
      <w:pPr>
        <w:tabs>
          <w:tab w:val="num" w:pos="720"/>
        </w:tabs>
        <w:ind w:left="720" w:hanging="360"/>
      </w:pPr>
      <w:rPr>
        <w:rFonts w:ascii="Arial" w:hAnsi="Arial" w:hint="default"/>
      </w:rPr>
    </w:lvl>
    <w:lvl w:ilvl="1" w:tplc="B3B48CD8" w:tentative="1">
      <w:start w:val="1"/>
      <w:numFmt w:val="bullet"/>
      <w:lvlText w:val="•"/>
      <w:lvlJc w:val="left"/>
      <w:pPr>
        <w:tabs>
          <w:tab w:val="num" w:pos="1440"/>
        </w:tabs>
        <w:ind w:left="1440" w:hanging="360"/>
      </w:pPr>
      <w:rPr>
        <w:rFonts w:ascii="Arial" w:hAnsi="Arial" w:hint="default"/>
      </w:rPr>
    </w:lvl>
    <w:lvl w:ilvl="2" w:tplc="E03E278C" w:tentative="1">
      <w:start w:val="1"/>
      <w:numFmt w:val="bullet"/>
      <w:lvlText w:val="•"/>
      <w:lvlJc w:val="left"/>
      <w:pPr>
        <w:tabs>
          <w:tab w:val="num" w:pos="2160"/>
        </w:tabs>
        <w:ind w:left="2160" w:hanging="360"/>
      </w:pPr>
      <w:rPr>
        <w:rFonts w:ascii="Arial" w:hAnsi="Arial" w:hint="default"/>
      </w:rPr>
    </w:lvl>
    <w:lvl w:ilvl="3" w:tplc="837E0634" w:tentative="1">
      <w:start w:val="1"/>
      <w:numFmt w:val="bullet"/>
      <w:lvlText w:val="•"/>
      <w:lvlJc w:val="left"/>
      <w:pPr>
        <w:tabs>
          <w:tab w:val="num" w:pos="2880"/>
        </w:tabs>
        <w:ind w:left="2880" w:hanging="360"/>
      </w:pPr>
      <w:rPr>
        <w:rFonts w:ascii="Arial" w:hAnsi="Arial" w:hint="default"/>
      </w:rPr>
    </w:lvl>
    <w:lvl w:ilvl="4" w:tplc="5DF269D4" w:tentative="1">
      <w:start w:val="1"/>
      <w:numFmt w:val="bullet"/>
      <w:lvlText w:val="•"/>
      <w:lvlJc w:val="left"/>
      <w:pPr>
        <w:tabs>
          <w:tab w:val="num" w:pos="3600"/>
        </w:tabs>
        <w:ind w:left="3600" w:hanging="360"/>
      </w:pPr>
      <w:rPr>
        <w:rFonts w:ascii="Arial" w:hAnsi="Arial" w:hint="default"/>
      </w:rPr>
    </w:lvl>
    <w:lvl w:ilvl="5" w:tplc="5A42F45A" w:tentative="1">
      <w:start w:val="1"/>
      <w:numFmt w:val="bullet"/>
      <w:lvlText w:val="•"/>
      <w:lvlJc w:val="left"/>
      <w:pPr>
        <w:tabs>
          <w:tab w:val="num" w:pos="4320"/>
        </w:tabs>
        <w:ind w:left="4320" w:hanging="360"/>
      </w:pPr>
      <w:rPr>
        <w:rFonts w:ascii="Arial" w:hAnsi="Arial" w:hint="default"/>
      </w:rPr>
    </w:lvl>
    <w:lvl w:ilvl="6" w:tplc="C7EC4380" w:tentative="1">
      <w:start w:val="1"/>
      <w:numFmt w:val="bullet"/>
      <w:lvlText w:val="•"/>
      <w:lvlJc w:val="left"/>
      <w:pPr>
        <w:tabs>
          <w:tab w:val="num" w:pos="5040"/>
        </w:tabs>
        <w:ind w:left="5040" w:hanging="360"/>
      </w:pPr>
      <w:rPr>
        <w:rFonts w:ascii="Arial" w:hAnsi="Arial" w:hint="default"/>
      </w:rPr>
    </w:lvl>
    <w:lvl w:ilvl="7" w:tplc="D3782F18" w:tentative="1">
      <w:start w:val="1"/>
      <w:numFmt w:val="bullet"/>
      <w:lvlText w:val="•"/>
      <w:lvlJc w:val="left"/>
      <w:pPr>
        <w:tabs>
          <w:tab w:val="num" w:pos="5760"/>
        </w:tabs>
        <w:ind w:left="5760" w:hanging="360"/>
      </w:pPr>
      <w:rPr>
        <w:rFonts w:ascii="Arial" w:hAnsi="Arial" w:hint="default"/>
      </w:rPr>
    </w:lvl>
    <w:lvl w:ilvl="8" w:tplc="253836C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D0C61EC"/>
    <w:multiLevelType w:val="hybridMultilevel"/>
    <w:tmpl w:val="DA64D234"/>
    <w:lvl w:ilvl="0" w:tplc="C98EDD40">
      <w:start w:val="1"/>
      <w:numFmt w:val="bullet"/>
      <w:lvlText w:val="•"/>
      <w:lvlJc w:val="left"/>
      <w:pPr>
        <w:tabs>
          <w:tab w:val="num" w:pos="720"/>
        </w:tabs>
        <w:ind w:left="720" w:hanging="360"/>
      </w:pPr>
      <w:rPr>
        <w:rFonts w:ascii="Arial" w:hAnsi="Arial" w:hint="default"/>
      </w:rPr>
    </w:lvl>
    <w:lvl w:ilvl="1" w:tplc="5F56048C" w:tentative="1">
      <w:start w:val="1"/>
      <w:numFmt w:val="bullet"/>
      <w:lvlText w:val="•"/>
      <w:lvlJc w:val="left"/>
      <w:pPr>
        <w:tabs>
          <w:tab w:val="num" w:pos="1440"/>
        </w:tabs>
        <w:ind w:left="1440" w:hanging="360"/>
      </w:pPr>
      <w:rPr>
        <w:rFonts w:ascii="Arial" w:hAnsi="Arial" w:hint="default"/>
      </w:rPr>
    </w:lvl>
    <w:lvl w:ilvl="2" w:tplc="B9BAC31E" w:tentative="1">
      <w:start w:val="1"/>
      <w:numFmt w:val="bullet"/>
      <w:lvlText w:val="•"/>
      <w:lvlJc w:val="left"/>
      <w:pPr>
        <w:tabs>
          <w:tab w:val="num" w:pos="2160"/>
        </w:tabs>
        <w:ind w:left="2160" w:hanging="360"/>
      </w:pPr>
      <w:rPr>
        <w:rFonts w:ascii="Arial" w:hAnsi="Arial" w:hint="default"/>
      </w:rPr>
    </w:lvl>
    <w:lvl w:ilvl="3" w:tplc="056C73D2" w:tentative="1">
      <w:start w:val="1"/>
      <w:numFmt w:val="bullet"/>
      <w:lvlText w:val="•"/>
      <w:lvlJc w:val="left"/>
      <w:pPr>
        <w:tabs>
          <w:tab w:val="num" w:pos="2880"/>
        </w:tabs>
        <w:ind w:left="2880" w:hanging="360"/>
      </w:pPr>
      <w:rPr>
        <w:rFonts w:ascii="Arial" w:hAnsi="Arial" w:hint="default"/>
      </w:rPr>
    </w:lvl>
    <w:lvl w:ilvl="4" w:tplc="A06273FC" w:tentative="1">
      <w:start w:val="1"/>
      <w:numFmt w:val="bullet"/>
      <w:lvlText w:val="•"/>
      <w:lvlJc w:val="left"/>
      <w:pPr>
        <w:tabs>
          <w:tab w:val="num" w:pos="3600"/>
        </w:tabs>
        <w:ind w:left="3600" w:hanging="360"/>
      </w:pPr>
      <w:rPr>
        <w:rFonts w:ascii="Arial" w:hAnsi="Arial" w:hint="default"/>
      </w:rPr>
    </w:lvl>
    <w:lvl w:ilvl="5" w:tplc="EC58806C" w:tentative="1">
      <w:start w:val="1"/>
      <w:numFmt w:val="bullet"/>
      <w:lvlText w:val="•"/>
      <w:lvlJc w:val="left"/>
      <w:pPr>
        <w:tabs>
          <w:tab w:val="num" w:pos="4320"/>
        </w:tabs>
        <w:ind w:left="4320" w:hanging="360"/>
      </w:pPr>
      <w:rPr>
        <w:rFonts w:ascii="Arial" w:hAnsi="Arial" w:hint="default"/>
      </w:rPr>
    </w:lvl>
    <w:lvl w:ilvl="6" w:tplc="4EB4CA54" w:tentative="1">
      <w:start w:val="1"/>
      <w:numFmt w:val="bullet"/>
      <w:lvlText w:val="•"/>
      <w:lvlJc w:val="left"/>
      <w:pPr>
        <w:tabs>
          <w:tab w:val="num" w:pos="5040"/>
        </w:tabs>
        <w:ind w:left="5040" w:hanging="360"/>
      </w:pPr>
      <w:rPr>
        <w:rFonts w:ascii="Arial" w:hAnsi="Arial" w:hint="default"/>
      </w:rPr>
    </w:lvl>
    <w:lvl w:ilvl="7" w:tplc="A6B606F0" w:tentative="1">
      <w:start w:val="1"/>
      <w:numFmt w:val="bullet"/>
      <w:lvlText w:val="•"/>
      <w:lvlJc w:val="left"/>
      <w:pPr>
        <w:tabs>
          <w:tab w:val="num" w:pos="5760"/>
        </w:tabs>
        <w:ind w:left="5760" w:hanging="360"/>
      </w:pPr>
      <w:rPr>
        <w:rFonts w:ascii="Arial" w:hAnsi="Arial" w:hint="default"/>
      </w:rPr>
    </w:lvl>
    <w:lvl w:ilvl="8" w:tplc="A7C480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5C3BB2"/>
    <w:multiLevelType w:val="hybridMultilevel"/>
    <w:tmpl w:val="B59A7882"/>
    <w:lvl w:ilvl="0" w:tplc="A1FCC8F6">
      <w:start w:val="1"/>
      <w:numFmt w:val="bullet"/>
      <w:lvlText w:val="•"/>
      <w:lvlJc w:val="left"/>
      <w:pPr>
        <w:tabs>
          <w:tab w:val="num" w:pos="720"/>
        </w:tabs>
        <w:ind w:left="720" w:hanging="360"/>
      </w:pPr>
      <w:rPr>
        <w:rFonts w:ascii="Arial" w:hAnsi="Arial" w:hint="default"/>
      </w:rPr>
    </w:lvl>
    <w:lvl w:ilvl="1" w:tplc="3B4C4436" w:tentative="1">
      <w:start w:val="1"/>
      <w:numFmt w:val="bullet"/>
      <w:lvlText w:val="•"/>
      <w:lvlJc w:val="left"/>
      <w:pPr>
        <w:tabs>
          <w:tab w:val="num" w:pos="1440"/>
        </w:tabs>
        <w:ind w:left="1440" w:hanging="360"/>
      </w:pPr>
      <w:rPr>
        <w:rFonts w:ascii="Arial" w:hAnsi="Arial" w:hint="default"/>
      </w:rPr>
    </w:lvl>
    <w:lvl w:ilvl="2" w:tplc="3E3E4F32" w:tentative="1">
      <w:start w:val="1"/>
      <w:numFmt w:val="bullet"/>
      <w:lvlText w:val="•"/>
      <w:lvlJc w:val="left"/>
      <w:pPr>
        <w:tabs>
          <w:tab w:val="num" w:pos="2160"/>
        </w:tabs>
        <w:ind w:left="2160" w:hanging="360"/>
      </w:pPr>
      <w:rPr>
        <w:rFonts w:ascii="Arial" w:hAnsi="Arial" w:hint="default"/>
      </w:rPr>
    </w:lvl>
    <w:lvl w:ilvl="3" w:tplc="9C8C3E4A" w:tentative="1">
      <w:start w:val="1"/>
      <w:numFmt w:val="bullet"/>
      <w:lvlText w:val="•"/>
      <w:lvlJc w:val="left"/>
      <w:pPr>
        <w:tabs>
          <w:tab w:val="num" w:pos="2880"/>
        </w:tabs>
        <w:ind w:left="2880" w:hanging="360"/>
      </w:pPr>
      <w:rPr>
        <w:rFonts w:ascii="Arial" w:hAnsi="Arial" w:hint="default"/>
      </w:rPr>
    </w:lvl>
    <w:lvl w:ilvl="4" w:tplc="16E6F92A" w:tentative="1">
      <w:start w:val="1"/>
      <w:numFmt w:val="bullet"/>
      <w:lvlText w:val="•"/>
      <w:lvlJc w:val="left"/>
      <w:pPr>
        <w:tabs>
          <w:tab w:val="num" w:pos="3600"/>
        </w:tabs>
        <w:ind w:left="3600" w:hanging="360"/>
      </w:pPr>
      <w:rPr>
        <w:rFonts w:ascii="Arial" w:hAnsi="Arial" w:hint="default"/>
      </w:rPr>
    </w:lvl>
    <w:lvl w:ilvl="5" w:tplc="5978CC68" w:tentative="1">
      <w:start w:val="1"/>
      <w:numFmt w:val="bullet"/>
      <w:lvlText w:val="•"/>
      <w:lvlJc w:val="left"/>
      <w:pPr>
        <w:tabs>
          <w:tab w:val="num" w:pos="4320"/>
        </w:tabs>
        <w:ind w:left="4320" w:hanging="360"/>
      </w:pPr>
      <w:rPr>
        <w:rFonts w:ascii="Arial" w:hAnsi="Arial" w:hint="default"/>
      </w:rPr>
    </w:lvl>
    <w:lvl w:ilvl="6" w:tplc="4D0417B2" w:tentative="1">
      <w:start w:val="1"/>
      <w:numFmt w:val="bullet"/>
      <w:lvlText w:val="•"/>
      <w:lvlJc w:val="left"/>
      <w:pPr>
        <w:tabs>
          <w:tab w:val="num" w:pos="5040"/>
        </w:tabs>
        <w:ind w:left="5040" w:hanging="360"/>
      </w:pPr>
      <w:rPr>
        <w:rFonts w:ascii="Arial" w:hAnsi="Arial" w:hint="default"/>
      </w:rPr>
    </w:lvl>
    <w:lvl w:ilvl="7" w:tplc="4CF81DD2" w:tentative="1">
      <w:start w:val="1"/>
      <w:numFmt w:val="bullet"/>
      <w:lvlText w:val="•"/>
      <w:lvlJc w:val="left"/>
      <w:pPr>
        <w:tabs>
          <w:tab w:val="num" w:pos="5760"/>
        </w:tabs>
        <w:ind w:left="5760" w:hanging="360"/>
      </w:pPr>
      <w:rPr>
        <w:rFonts w:ascii="Arial" w:hAnsi="Arial" w:hint="default"/>
      </w:rPr>
    </w:lvl>
    <w:lvl w:ilvl="8" w:tplc="4650E1D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F41D51"/>
    <w:multiLevelType w:val="hybridMultilevel"/>
    <w:tmpl w:val="BC22D88E"/>
    <w:lvl w:ilvl="0" w:tplc="61D81DC0">
      <w:start w:val="1"/>
      <w:numFmt w:val="bullet"/>
      <w:lvlText w:val="•"/>
      <w:lvlJc w:val="left"/>
      <w:pPr>
        <w:tabs>
          <w:tab w:val="num" w:pos="720"/>
        </w:tabs>
        <w:ind w:left="720" w:hanging="360"/>
      </w:pPr>
      <w:rPr>
        <w:rFonts w:ascii="Arial" w:hAnsi="Arial" w:hint="default"/>
      </w:rPr>
    </w:lvl>
    <w:lvl w:ilvl="1" w:tplc="B27E075C" w:tentative="1">
      <w:start w:val="1"/>
      <w:numFmt w:val="bullet"/>
      <w:lvlText w:val="•"/>
      <w:lvlJc w:val="left"/>
      <w:pPr>
        <w:tabs>
          <w:tab w:val="num" w:pos="1440"/>
        </w:tabs>
        <w:ind w:left="1440" w:hanging="360"/>
      </w:pPr>
      <w:rPr>
        <w:rFonts w:ascii="Arial" w:hAnsi="Arial" w:hint="default"/>
      </w:rPr>
    </w:lvl>
    <w:lvl w:ilvl="2" w:tplc="D0560C4E" w:tentative="1">
      <w:start w:val="1"/>
      <w:numFmt w:val="bullet"/>
      <w:lvlText w:val="•"/>
      <w:lvlJc w:val="left"/>
      <w:pPr>
        <w:tabs>
          <w:tab w:val="num" w:pos="2160"/>
        </w:tabs>
        <w:ind w:left="2160" w:hanging="360"/>
      </w:pPr>
      <w:rPr>
        <w:rFonts w:ascii="Arial" w:hAnsi="Arial" w:hint="default"/>
      </w:rPr>
    </w:lvl>
    <w:lvl w:ilvl="3" w:tplc="7D50F0FC" w:tentative="1">
      <w:start w:val="1"/>
      <w:numFmt w:val="bullet"/>
      <w:lvlText w:val="•"/>
      <w:lvlJc w:val="left"/>
      <w:pPr>
        <w:tabs>
          <w:tab w:val="num" w:pos="2880"/>
        </w:tabs>
        <w:ind w:left="2880" w:hanging="360"/>
      </w:pPr>
      <w:rPr>
        <w:rFonts w:ascii="Arial" w:hAnsi="Arial" w:hint="default"/>
      </w:rPr>
    </w:lvl>
    <w:lvl w:ilvl="4" w:tplc="87EE40C6" w:tentative="1">
      <w:start w:val="1"/>
      <w:numFmt w:val="bullet"/>
      <w:lvlText w:val="•"/>
      <w:lvlJc w:val="left"/>
      <w:pPr>
        <w:tabs>
          <w:tab w:val="num" w:pos="3600"/>
        </w:tabs>
        <w:ind w:left="3600" w:hanging="360"/>
      </w:pPr>
      <w:rPr>
        <w:rFonts w:ascii="Arial" w:hAnsi="Arial" w:hint="default"/>
      </w:rPr>
    </w:lvl>
    <w:lvl w:ilvl="5" w:tplc="5C4C2230" w:tentative="1">
      <w:start w:val="1"/>
      <w:numFmt w:val="bullet"/>
      <w:lvlText w:val="•"/>
      <w:lvlJc w:val="left"/>
      <w:pPr>
        <w:tabs>
          <w:tab w:val="num" w:pos="4320"/>
        </w:tabs>
        <w:ind w:left="4320" w:hanging="360"/>
      </w:pPr>
      <w:rPr>
        <w:rFonts w:ascii="Arial" w:hAnsi="Arial" w:hint="default"/>
      </w:rPr>
    </w:lvl>
    <w:lvl w:ilvl="6" w:tplc="F16A1B34" w:tentative="1">
      <w:start w:val="1"/>
      <w:numFmt w:val="bullet"/>
      <w:lvlText w:val="•"/>
      <w:lvlJc w:val="left"/>
      <w:pPr>
        <w:tabs>
          <w:tab w:val="num" w:pos="5040"/>
        </w:tabs>
        <w:ind w:left="5040" w:hanging="360"/>
      </w:pPr>
      <w:rPr>
        <w:rFonts w:ascii="Arial" w:hAnsi="Arial" w:hint="default"/>
      </w:rPr>
    </w:lvl>
    <w:lvl w:ilvl="7" w:tplc="185A821A" w:tentative="1">
      <w:start w:val="1"/>
      <w:numFmt w:val="bullet"/>
      <w:lvlText w:val="•"/>
      <w:lvlJc w:val="left"/>
      <w:pPr>
        <w:tabs>
          <w:tab w:val="num" w:pos="5760"/>
        </w:tabs>
        <w:ind w:left="5760" w:hanging="360"/>
      </w:pPr>
      <w:rPr>
        <w:rFonts w:ascii="Arial" w:hAnsi="Arial" w:hint="default"/>
      </w:rPr>
    </w:lvl>
    <w:lvl w:ilvl="8" w:tplc="C27829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49491F"/>
    <w:multiLevelType w:val="hybridMultilevel"/>
    <w:tmpl w:val="E9A29FB4"/>
    <w:lvl w:ilvl="0" w:tplc="2892F768">
      <w:start w:val="1"/>
      <w:numFmt w:val="bullet"/>
      <w:lvlText w:val="•"/>
      <w:lvlJc w:val="left"/>
      <w:pPr>
        <w:tabs>
          <w:tab w:val="num" w:pos="720"/>
        </w:tabs>
        <w:ind w:left="720" w:hanging="360"/>
      </w:pPr>
      <w:rPr>
        <w:rFonts w:ascii="Arial" w:hAnsi="Arial" w:hint="default"/>
      </w:rPr>
    </w:lvl>
    <w:lvl w:ilvl="1" w:tplc="100607BA" w:tentative="1">
      <w:start w:val="1"/>
      <w:numFmt w:val="bullet"/>
      <w:lvlText w:val="•"/>
      <w:lvlJc w:val="left"/>
      <w:pPr>
        <w:tabs>
          <w:tab w:val="num" w:pos="1440"/>
        </w:tabs>
        <w:ind w:left="1440" w:hanging="360"/>
      </w:pPr>
      <w:rPr>
        <w:rFonts w:ascii="Arial" w:hAnsi="Arial" w:hint="default"/>
      </w:rPr>
    </w:lvl>
    <w:lvl w:ilvl="2" w:tplc="AA2E149E" w:tentative="1">
      <w:start w:val="1"/>
      <w:numFmt w:val="bullet"/>
      <w:lvlText w:val="•"/>
      <w:lvlJc w:val="left"/>
      <w:pPr>
        <w:tabs>
          <w:tab w:val="num" w:pos="2160"/>
        </w:tabs>
        <w:ind w:left="2160" w:hanging="360"/>
      </w:pPr>
      <w:rPr>
        <w:rFonts w:ascii="Arial" w:hAnsi="Arial" w:hint="default"/>
      </w:rPr>
    </w:lvl>
    <w:lvl w:ilvl="3" w:tplc="368C1AE4" w:tentative="1">
      <w:start w:val="1"/>
      <w:numFmt w:val="bullet"/>
      <w:lvlText w:val="•"/>
      <w:lvlJc w:val="left"/>
      <w:pPr>
        <w:tabs>
          <w:tab w:val="num" w:pos="2880"/>
        </w:tabs>
        <w:ind w:left="2880" w:hanging="360"/>
      </w:pPr>
      <w:rPr>
        <w:rFonts w:ascii="Arial" w:hAnsi="Arial" w:hint="default"/>
      </w:rPr>
    </w:lvl>
    <w:lvl w:ilvl="4" w:tplc="0D723264" w:tentative="1">
      <w:start w:val="1"/>
      <w:numFmt w:val="bullet"/>
      <w:lvlText w:val="•"/>
      <w:lvlJc w:val="left"/>
      <w:pPr>
        <w:tabs>
          <w:tab w:val="num" w:pos="3600"/>
        </w:tabs>
        <w:ind w:left="3600" w:hanging="360"/>
      </w:pPr>
      <w:rPr>
        <w:rFonts w:ascii="Arial" w:hAnsi="Arial" w:hint="default"/>
      </w:rPr>
    </w:lvl>
    <w:lvl w:ilvl="5" w:tplc="960848A0" w:tentative="1">
      <w:start w:val="1"/>
      <w:numFmt w:val="bullet"/>
      <w:lvlText w:val="•"/>
      <w:lvlJc w:val="left"/>
      <w:pPr>
        <w:tabs>
          <w:tab w:val="num" w:pos="4320"/>
        </w:tabs>
        <w:ind w:left="4320" w:hanging="360"/>
      </w:pPr>
      <w:rPr>
        <w:rFonts w:ascii="Arial" w:hAnsi="Arial" w:hint="default"/>
      </w:rPr>
    </w:lvl>
    <w:lvl w:ilvl="6" w:tplc="BA4C6C8C" w:tentative="1">
      <w:start w:val="1"/>
      <w:numFmt w:val="bullet"/>
      <w:lvlText w:val="•"/>
      <w:lvlJc w:val="left"/>
      <w:pPr>
        <w:tabs>
          <w:tab w:val="num" w:pos="5040"/>
        </w:tabs>
        <w:ind w:left="5040" w:hanging="360"/>
      </w:pPr>
      <w:rPr>
        <w:rFonts w:ascii="Arial" w:hAnsi="Arial" w:hint="default"/>
      </w:rPr>
    </w:lvl>
    <w:lvl w:ilvl="7" w:tplc="C21E8824" w:tentative="1">
      <w:start w:val="1"/>
      <w:numFmt w:val="bullet"/>
      <w:lvlText w:val="•"/>
      <w:lvlJc w:val="left"/>
      <w:pPr>
        <w:tabs>
          <w:tab w:val="num" w:pos="5760"/>
        </w:tabs>
        <w:ind w:left="5760" w:hanging="360"/>
      </w:pPr>
      <w:rPr>
        <w:rFonts w:ascii="Arial" w:hAnsi="Arial" w:hint="default"/>
      </w:rPr>
    </w:lvl>
    <w:lvl w:ilvl="8" w:tplc="6D525B8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6CB81FEA"/>
    <w:multiLevelType w:val="hybridMultilevel"/>
    <w:tmpl w:val="FF946C38"/>
    <w:lvl w:ilvl="0" w:tplc="07EC4814">
      <w:start w:val="1"/>
      <w:numFmt w:val="bullet"/>
      <w:lvlText w:val="•"/>
      <w:lvlJc w:val="left"/>
      <w:pPr>
        <w:tabs>
          <w:tab w:val="num" w:pos="720"/>
        </w:tabs>
        <w:ind w:left="720" w:hanging="360"/>
      </w:pPr>
      <w:rPr>
        <w:rFonts w:ascii="Arial" w:hAnsi="Arial" w:hint="default"/>
      </w:rPr>
    </w:lvl>
    <w:lvl w:ilvl="1" w:tplc="80666C20" w:tentative="1">
      <w:start w:val="1"/>
      <w:numFmt w:val="bullet"/>
      <w:lvlText w:val="•"/>
      <w:lvlJc w:val="left"/>
      <w:pPr>
        <w:tabs>
          <w:tab w:val="num" w:pos="1440"/>
        </w:tabs>
        <w:ind w:left="1440" w:hanging="360"/>
      </w:pPr>
      <w:rPr>
        <w:rFonts w:ascii="Arial" w:hAnsi="Arial" w:hint="default"/>
      </w:rPr>
    </w:lvl>
    <w:lvl w:ilvl="2" w:tplc="8E283D62" w:tentative="1">
      <w:start w:val="1"/>
      <w:numFmt w:val="bullet"/>
      <w:lvlText w:val="•"/>
      <w:lvlJc w:val="left"/>
      <w:pPr>
        <w:tabs>
          <w:tab w:val="num" w:pos="2160"/>
        </w:tabs>
        <w:ind w:left="2160" w:hanging="360"/>
      </w:pPr>
      <w:rPr>
        <w:rFonts w:ascii="Arial" w:hAnsi="Arial" w:hint="default"/>
      </w:rPr>
    </w:lvl>
    <w:lvl w:ilvl="3" w:tplc="547CAEF2" w:tentative="1">
      <w:start w:val="1"/>
      <w:numFmt w:val="bullet"/>
      <w:lvlText w:val="•"/>
      <w:lvlJc w:val="left"/>
      <w:pPr>
        <w:tabs>
          <w:tab w:val="num" w:pos="2880"/>
        </w:tabs>
        <w:ind w:left="2880" w:hanging="360"/>
      </w:pPr>
      <w:rPr>
        <w:rFonts w:ascii="Arial" w:hAnsi="Arial" w:hint="default"/>
      </w:rPr>
    </w:lvl>
    <w:lvl w:ilvl="4" w:tplc="2C1CB42E" w:tentative="1">
      <w:start w:val="1"/>
      <w:numFmt w:val="bullet"/>
      <w:lvlText w:val="•"/>
      <w:lvlJc w:val="left"/>
      <w:pPr>
        <w:tabs>
          <w:tab w:val="num" w:pos="3600"/>
        </w:tabs>
        <w:ind w:left="3600" w:hanging="360"/>
      </w:pPr>
      <w:rPr>
        <w:rFonts w:ascii="Arial" w:hAnsi="Arial" w:hint="default"/>
      </w:rPr>
    </w:lvl>
    <w:lvl w:ilvl="5" w:tplc="F9FCE0B6" w:tentative="1">
      <w:start w:val="1"/>
      <w:numFmt w:val="bullet"/>
      <w:lvlText w:val="•"/>
      <w:lvlJc w:val="left"/>
      <w:pPr>
        <w:tabs>
          <w:tab w:val="num" w:pos="4320"/>
        </w:tabs>
        <w:ind w:left="4320" w:hanging="360"/>
      </w:pPr>
      <w:rPr>
        <w:rFonts w:ascii="Arial" w:hAnsi="Arial" w:hint="default"/>
      </w:rPr>
    </w:lvl>
    <w:lvl w:ilvl="6" w:tplc="3C7A8716" w:tentative="1">
      <w:start w:val="1"/>
      <w:numFmt w:val="bullet"/>
      <w:lvlText w:val="•"/>
      <w:lvlJc w:val="left"/>
      <w:pPr>
        <w:tabs>
          <w:tab w:val="num" w:pos="5040"/>
        </w:tabs>
        <w:ind w:left="5040" w:hanging="360"/>
      </w:pPr>
      <w:rPr>
        <w:rFonts w:ascii="Arial" w:hAnsi="Arial" w:hint="default"/>
      </w:rPr>
    </w:lvl>
    <w:lvl w:ilvl="7" w:tplc="EDC2DB24" w:tentative="1">
      <w:start w:val="1"/>
      <w:numFmt w:val="bullet"/>
      <w:lvlText w:val="•"/>
      <w:lvlJc w:val="left"/>
      <w:pPr>
        <w:tabs>
          <w:tab w:val="num" w:pos="5760"/>
        </w:tabs>
        <w:ind w:left="5760" w:hanging="360"/>
      </w:pPr>
      <w:rPr>
        <w:rFonts w:ascii="Arial" w:hAnsi="Arial" w:hint="default"/>
      </w:rPr>
    </w:lvl>
    <w:lvl w:ilvl="8" w:tplc="8B14102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8"/>
  </w:num>
  <w:num w:numId="3">
    <w:abstractNumId w:val="3"/>
  </w:num>
  <w:num w:numId="4">
    <w:abstractNumId w:val="20"/>
  </w:num>
  <w:num w:numId="5">
    <w:abstractNumId w:val="9"/>
  </w:num>
  <w:num w:numId="6">
    <w:abstractNumId w:val="33"/>
  </w:num>
  <w:num w:numId="7">
    <w:abstractNumId w:val="5"/>
  </w:num>
  <w:num w:numId="8">
    <w:abstractNumId w:val="21"/>
  </w:num>
  <w:num w:numId="9">
    <w:abstractNumId w:val="15"/>
  </w:num>
  <w:num w:numId="10">
    <w:abstractNumId w:val="32"/>
  </w:num>
  <w:num w:numId="11">
    <w:abstractNumId w:val="34"/>
  </w:num>
  <w:num w:numId="12">
    <w:abstractNumId w:val="35"/>
  </w:num>
  <w:num w:numId="13">
    <w:abstractNumId w:val="16"/>
  </w:num>
  <w:num w:numId="14">
    <w:abstractNumId w:val="19"/>
  </w:num>
  <w:num w:numId="15">
    <w:abstractNumId w:val="13"/>
  </w:num>
  <w:num w:numId="16">
    <w:abstractNumId w:val="30"/>
  </w:num>
  <w:num w:numId="17">
    <w:abstractNumId w:val="0"/>
  </w:num>
  <w:num w:numId="18">
    <w:abstractNumId w:val="31"/>
  </w:num>
  <w:num w:numId="19">
    <w:abstractNumId w:val="22"/>
  </w:num>
  <w:num w:numId="20">
    <w:abstractNumId w:val="24"/>
  </w:num>
  <w:num w:numId="21">
    <w:abstractNumId w:val="10"/>
  </w:num>
  <w:num w:numId="22">
    <w:abstractNumId w:val="29"/>
  </w:num>
  <w:num w:numId="23">
    <w:abstractNumId w:val="17"/>
  </w:num>
  <w:num w:numId="24">
    <w:abstractNumId w:val="24"/>
  </w:num>
  <w:num w:numId="25">
    <w:abstractNumId w:val="12"/>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7"/>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4"/>
  </w:num>
  <w:num w:numId="32">
    <w:abstractNumId w:val="14"/>
  </w:num>
  <w:num w:numId="33">
    <w:abstractNumId w:val="2"/>
  </w:num>
  <w:num w:numId="34">
    <w:abstractNumId w:val="12"/>
  </w:num>
  <w:num w:numId="35">
    <w:abstractNumId w:val="6"/>
  </w:num>
  <w:num w:numId="36">
    <w:abstractNumId w:val="27"/>
  </w:num>
  <w:num w:numId="37">
    <w:abstractNumId w:val="4"/>
  </w:num>
  <w:num w:numId="38">
    <w:abstractNumId w:val="11"/>
  </w:num>
  <w:num w:numId="39">
    <w:abstractNumId w:val="12"/>
  </w:num>
  <w:num w:numId="40">
    <w:abstractNumId w:val="28"/>
  </w:num>
  <w:num w:numId="41">
    <w:abstractNumId w:val="24"/>
  </w:num>
  <w:num w:numId="42">
    <w:abstractNumId w:val="12"/>
  </w:num>
  <w:num w:numId="43">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5A16"/>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1CC0"/>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25D2"/>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A0D"/>
    <w:rsid w:val="000F3EE8"/>
    <w:rsid w:val="000F4100"/>
    <w:rsid w:val="000F44E5"/>
    <w:rsid w:val="000F4964"/>
    <w:rsid w:val="000F4AE4"/>
    <w:rsid w:val="000F4C77"/>
    <w:rsid w:val="000F6CA6"/>
    <w:rsid w:val="000F6E81"/>
    <w:rsid w:val="000F71F4"/>
    <w:rsid w:val="000F72BF"/>
    <w:rsid w:val="000F73FA"/>
    <w:rsid w:val="00100324"/>
    <w:rsid w:val="001004D0"/>
    <w:rsid w:val="001006CA"/>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3A4"/>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7AB"/>
    <w:rsid w:val="001B2D43"/>
    <w:rsid w:val="001B2EC7"/>
    <w:rsid w:val="001B33EF"/>
    <w:rsid w:val="001B3DBA"/>
    <w:rsid w:val="001B3DDC"/>
    <w:rsid w:val="001B3F96"/>
    <w:rsid w:val="001B4073"/>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431C"/>
    <w:rsid w:val="001F5190"/>
    <w:rsid w:val="001F5FB0"/>
    <w:rsid w:val="001F6409"/>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03C"/>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29B"/>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A8"/>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2A07"/>
    <w:rsid w:val="002B33EB"/>
    <w:rsid w:val="002B38BE"/>
    <w:rsid w:val="002B42A3"/>
    <w:rsid w:val="002B4397"/>
    <w:rsid w:val="002B45BA"/>
    <w:rsid w:val="002B4B66"/>
    <w:rsid w:val="002B4EC3"/>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02B"/>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8E7"/>
    <w:rsid w:val="002F4E51"/>
    <w:rsid w:val="002F5802"/>
    <w:rsid w:val="002F5A53"/>
    <w:rsid w:val="002F5ACD"/>
    <w:rsid w:val="002F5E41"/>
    <w:rsid w:val="002F66C9"/>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5BFC"/>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1286"/>
    <w:rsid w:val="00341432"/>
    <w:rsid w:val="00341774"/>
    <w:rsid w:val="00341C59"/>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98A"/>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6784"/>
    <w:rsid w:val="00436C58"/>
    <w:rsid w:val="0043781B"/>
    <w:rsid w:val="00437EB0"/>
    <w:rsid w:val="0044093F"/>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C24"/>
    <w:rsid w:val="00481AFB"/>
    <w:rsid w:val="00481E61"/>
    <w:rsid w:val="004820CB"/>
    <w:rsid w:val="004823EB"/>
    <w:rsid w:val="00482A3D"/>
    <w:rsid w:val="00482CEC"/>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50C"/>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4E45"/>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44EE"/>
    <w:rsid w:val="004D52F7"/>
    <w:rsid w:val="004D564B"/>
    <w:rsid w:val="004D609A"/>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B3A"/>
    <w:rsid w:val="00507C0F"/>
    <w:rsid w:val="00510232"/>
    <w:rsid w:val="005109E1"/>
    <w:rsid w:val="00511432"/>
    <w:rsid w:val="0051146F"/>
    <w:rsid w:val="005115CD"/>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206"/>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2D92"/>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6FD"/>
    <w:rsid w:val="00655B92"/>
    <w:rsid w:val="0065628F"/>
    <w:rsid w:val="00657757"/>
    <w:rsid w:val="00657E6A"/>
    <w:rsid w:val="006600BD"/>
    <w:rsid w:val="0066021E"/>
    <w:rsid w:val="0066119F"/>
    <w:rsid w:val="0066179C"/>
    <w:rsid w:val="006618E2"/>
    <w:rsid w:val="00661BF2"/>
    <w:rsid w:val="00662255"/>
    <w:rsid w:val="00662696"/>
    <w:rsid w:val="00663672"/>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0F3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6EDE"/>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91B"/>
    <w:rsid w:val="00752C60"/>
    <w:rsid w:val="00752CE0"/>
    <w:rsid w:val="0075381A"/>
    <w:rsid w:val="007541AA"/>
    <w:rsid w:val="00754552"/>
    <w:rsid w:val="0075496A"/>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61"/>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4E"/>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226F"/>
    <w:rsid w:val="0087255F"/>
    <w:rsid w:val="00873138"/>
    <w:rsid w:val="0087390E"/>
    <w:rsid w:val="00873C0F"/>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597"/>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3A3"/>
    <w:rsid w:val="008D6D07"/>
    <w:rsid w:val="008D6F8E"/>
    <w:rsid w:val="008D728D"/>
    <w:rsid w:val="008D7FE8"/>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7E4"/>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8B7"/>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A8E"/>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67E5E"/>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585"/>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6E72"/>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806"/>
    <w:rsid w:val="00BB2BFA"/>
    <w:rsid w:val="00BB2D0B"/>
    <w:rsid w:val="00BB2D6A"/>
    <w:rsid w:val="00BB326B"/>
    <w:rsid w:val="00BB34D5"/>
    <w:rsid w:val="00BB36E1"/>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B4D"/>
    <w:rsid w:val="00BF3BEA"/>
    <w:rsid w:val="00BF3E71"/>
    <w:rsid w:val="00BF3F7B"/>
    <w:rsid w:val="00BF4978"/>
    <w:rsid w:val="00BF55D2"/>
    <w:rsid w:val="00BF5B30"/>
    <w:rsid w:val="00BF5CC5"/>
    <w:rsid w:val="00BF631D"/>
    <w:rsid w:val="00BF69CA"/>
    <w:rsid w:val="00BF6DEA"/>
    <w:rsid w:val="00BF7792"/>
    <w:rsid w:val="00C01283"/>
    <w:rsid w:val="00C0194F"/>
    <w:rsid w:val="00C03208"/>
    <w:rsid w:val="00C0433C"/>
    <w:rsid w:val="00C0443E"/>
    <w:rsid w:val="00C048B8"/>
    <w:rsid w:val="00C04930"/>
    <w:rsid w:val="00C053F9"/>
    <w:rsid w:val="00C06025"/>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03E"/>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3352"/>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85C"/>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7AC"/>
    <w:rsid w:val="00D31E8F"/>
    <w:rsid w:val="00D3218D"/>
    <w:rsid w:val="00D321F0"/>
    <w:rsid w:val="00D3235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0478"/>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5FA4"/>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160"/>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8E"/>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EB8"/>
    <w:rsid w:val="00F11F5B"/>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063"/>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5F99"/>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97663"/>
    <w:rsid w:val="00FA00C4"/>
    <w:rsid w:val="00FA0347"/>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32DAC938"/>
  <w15:docId w15:val="{66F8F0A8-30A8-4748-914C-B1AA28C2B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D07C22"/>
    <w:pPr>
      <w:tabs>
        <w:tab w:val="clear" w:pos="600"/>
        <w:tab w:val="left" w:pos="700"/>
      </w:tabs>
      <w:spacing w:before="180"/>
      <w:outlineLvl w:val="1"/>
    </w:pPr>
    <w:rPr>
      <w:sz w:val="28"/>
      <w:lang w:eastAsia="zh-CN"/>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EF2DC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2DCF"/>
    <w:pPr>
      <w:numPr>
        <w:ilvl w:val="3"/>
      </w:numPr>
      <w:outlineLvl w:val="3"/>
    </w:pPr>
    <w:rPr>
      <w:sz w:val="21"/>
    </w:rPr>
  </w:style>
  <w:style w:type="paragraph" w:styleId="Heading5">
    <w:name w:val="heading 5"/>
    <w:aliases w:val="h5,Heading5,Head5,5,H5,M5,mh2,Module heading 2,heading 8,Numbered Sub-list,Heading 81,标题 81,Heading 811,Heading 8111"/>
    <w:basedOn w:val="Heading4"/>
    <w:next w:val="Normal"/>
    <w:link w:val="Heading5Char"/>
    <w:qFormat/>
    <w:rsid w:val="00EF2DCF"/>
    <w:pPr>
      <w:numPr>
        <w:ilvl w:val="0"/>
      </w:numPr>
      <w:outlineLvl w:val="4"/>
    </w:pPr>
  </w:style>
  <w:style w:type="paragraph" w:styleId="Heading6">
    <w:name w:val="heading 6"/>
    <w:aliases w:val="T1,Header 6"/>
    <w:basedOn w:val="Normal"/>
    <w:next w:val="Normal"/>
    <w:link w:val="Heading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Heading7">
    <w:name w:val="heading 7"/>
    <w:basedOn w:val="Normal"/>
    <w:next w:val="Normal"/>
    <w:link w:val="Heading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Heading8">
    <w:name w:val="heading 8"/>
    <w:aliases w:val="Table Heading"/>
    <w:basedOn w:val="Heading1"/>
    <w:next w:val="Normal"/>
    <w:link w:val="Heading8Char"/>
    <w:uiPriority w:val="99"/>
    <w:qFormat/>
    <w:pPr>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hAnsi="Arial"/>
      <w:sz w:val="32"/>
      <w:lang w:val="en-GB" w:eastAsia="en-US"/>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D07C22"/>
    <w:rPr>
      <w:rFonts w:ascii="Arial" w:hAnsi="Arial"/>
      <w:sz w:val="28"/>
      <w:lang w:val="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hAnsi="Arial"/>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F2DCF"/>
    <w:rPr>
      <w:rFonts w:ascii="Arial" w:hAnsi="Arial"/>
      <w:sz w:val="21"/>
      <w:lang w:val="en-GB" w:eastAsia="en-US"/>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
    <w:link w:val="Heading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uiPriority w:val="99"/>
    <w:pPr>
      <w:ind w:left="284"/>
    </w:pPr>
  </w:style>
  <w:style w:type="paragraph" w:styleId="Footer">
    <w:name w:val="footer"/>
    <w:aliases w:val="footer odd,footer,fo,pie de página"/>
    <w:basedOn w:val="Header"/>
    <w:link w:val="FooterChar"/>
    <w:uiPriority w:val="99"/>
    <w:pPr>
      <w:jc w:val="center"/>
    </w:pPr>
    <w:rPr>
      <w:i/>
    </w:rPr>
  </w:style>
  <w:style w:type="character" w:customStyle="1" w:styleId="FooterChar">
    <w:name w:val="Footer Char"/>
    <w:aliases w:val="footer odd Char,footer Char,fo Char,pie de página Char"/>
    <w:link w:val="Footer"/>
    <w:uiPriority w:val="99"/>
    <w:locked/>
    <w:rsid w:val="00EC73FE"/>
    <w:rPr>
      <w:rFonts w:ascii="Arial" w:hAnsi="Arial"/>
      <w:b/>
      <w:i/>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EC73FE"/>
    <w:rPr>
      <w:sz w:val="16"/>
      <w:szCs w:val="22"/>
      <w:lang w:val="en-GB"/>
    </w:rPr>
  </w:style>
  <w:style w:type="paragraph" w:customStyle="1" w:styleId="NO">
    <w:name w:val="NO"/>
    <w:basedOn w:val="Normal"/>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Normal"/>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link w:val="ListChar"/>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uiPriority w:val="99"/>
    <w:pPr>
      <w:ind w:left="851"/>
    </w:pPr>
  </w:style>
  <w:style w:type="paragraph" w:styleId="ListBullet">
    <w:name w:val="List Bullet"/>
    <w:basedOn w:val="List"/>
    <w:link w:val="ListBulletChar"/>
    <w:uiPriority w:val="99"/>
  </w:style>
  <w:style w:type="paragraph" w:customStyle="1" w:styleId="TH">
    <w:name w:val="TH"/>
    <w:basedOn w:val="Normal"/>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ListBullet3">
    <w:name w:val="List Bullet 3"/>
    <w:basedOn w:val="ListBullet2"/>
    <w:link w:val="ListBullet3Char"/>
    <w:uiPriority w:val="99"/>
    <w:pPr>
      <w:ind w:left="1135"/>
    </w:pPr>
  </w:style>
  <w:style w:type="paragraph" w:styleId="List2">
    <w:name w:val="List 2"/>
    <w:basedOn w:val="List"/>
    <w:link w:val="List2Char"/>
    <w:uiPriority w:val="99"/>
    <w:pPr>
      <w:ind w:left="851"/>
    </w:p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uiPriority w:val="99"/>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uiPriority w:val="99"/>
    <w:rsid w:val="00357E98"/>
    <w:rPr>
      <w:rFonts w:ascii="Tahoma" w:hAnsi="Tahoma"/>
      <w:sz w:val="16"/>
      <w:szCs w:val="16"/>
    </w:rPr>
  </w:style>
  <w:style w:type="character" w:customStyle="1" w:styleId="BalloonTextChar">
    <w:name w:val="Balloon Text Char"/>
    <w:link w:val="BalloonText"/>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aliases w:val="TableGrid"/>
    <w:basedOn w:val="TableNormal"/>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列表段"/>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szCs w:val="20"/>
    </w:rPr>
  </w:style>
  <w:style w:type="paragraph" w:customStyle="1" w:styleId="a4">
    <w:name w:val="标题线"/>
    <w:basedOn w:val="Normal"/>
    <w:rsid w:val="00A54B56"/>
    <w:pPr>
      <w:pBdr>
        <w:bottom w:val="single" w:sz="12" w:space="1" w:color="auto"/>
      </w:pBdr>
    </w:pPr>
    <w:rPr>
      <w:rFonts w:ascii="Arial" w:hAnsi="Arial" w:cs="SimSun"/>
      <w:szCs w:val="20"/>
    </w:rPr>
  </w:style>
  <w:style w:type="paragraph" w:customStyle="1" w:styleId="B10">
    <w:name w:val="B1"/>
    <w:basedOn w:val="List"/>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SimSun"/>
      <w:lang w:val="en-GB" w:eastAsia="ja-JP"/>
    </w:rPr>
  </w:style>
  <w:style w:type="paragraph" w:customStyle="1" w:styleId="B20">
    <w:name w:val="B2"/>
    <w:basedOn w:val="List2"/>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SimSun"/>
      <w:lang w:val="en-GB" w:eastAsia="ja-JP"/>
    </w:rPr>
  </w:style>
  <w:style w:type="paragraph" w:customStyle="1" w:styleId="B30">
    <w:name w:val="B3"/>
    <w:basedOn w:val="List3"/>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sz w:val="20"/>
      <w:szCs w:val="20"/>
      <w:lang w:eastAsia="en-US"/>
    </w:rPr>
  </w:style>
  <w:style w:type="paragraph" w:customStyle="1" w:styleId="Reference">
    <w:name w:val="Reference"/>
    <w:basedOn w:val="Normal"/>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CommentSubject">
    <w:name w:val="annotation subject"/>
    <w:basedOn w:val="CommentText"/>
    <w:next w:val="CommentText"/>
    <w:link w:val="CommentSubjectChar"/>
    <w:uiPriority w:val="99"/>
    <w:rsid w:val="006A1885"/>
    <w:pPr>
      <w:jc w:val="left"/>
    </w:pPr>
    <w:rPr>
      <w:b/>
      <w:bCs/>
      <w:sz w:val="21"/>
      <w:szCs w:val="22"/>
    </w:rPr>
  </w:style>
  <w:style w:type="character" w:customStyle="1" w:styleId="CommentSubjectChar">
    <w:name w:val="Comment Subject Char"/>
    <w:link w:val="CommentSubject"/>
    <w:uiPriority w:val="99"/>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before="0" w:after="0"/>
      <w:ind w:firstLine="420"/>
      <w:textAlignment w:val="auto"/>
    </w:pPr>
    <w:rPr>
      <w:kern w:val="2"/>
      <w:szCs w:val="20"/>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Normal"/>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qFormat/>
    <w:rsid w:val="00F22ADD"/>
    <w:pPr>
      <w:keepLines/>
      <w:tabs>
        <w:tab w:val="center" w:pos="4536"/>
        <w:tab w:val="right" w:pos="9072"/>
      </w:tabs>
      <w:spacing w:before="0" w:after="180"/>
      <w:jc w:val="left"/>
    </w:pPr>
    <w:rPr>
      <w:noProof/>
      <w:sz w:val="20"/>
      <w:szCs w:val="20"/>
      <w:lang w:eastAsia="en-US"/>
    </w:rPr>
  </w:style>
  <w:style w:type="paragraph" w:styleId="BodyTextIndent">
    <w:name w:val="Body Text Indent"/>
    <w:basedOn w:val="Normal"/>
    <w:link w:val="BodyTextIndentChar"/>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BodyTextIndentChar">
    <w:name w:val="Body Text Indent Char"/>
    <w:link w:val="BodyTextIndent"/>
    <w:uiPriority w:val="99"/>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BodyTextIndent3">
    <w:name w:val="Body Text Indent 3"/>
    <w:basedOn w:val="Normal"/>
    <w:link w:val="BodyTextIndent3Char"/>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before="0" w:after="0"/>
      <w:textAlignment w:val="auto"/>
    </w:pPr>
    <w:rPr>
      <w:i/>
      <w:snapToGrid w:val="0"/>
      <w:sz w:val="20"/>
      <w:szCs w:val="2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before="0"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Normal"/>
    <w:rsid w:val="00EC73FE"/>
    <w:pPr>
      <w:keepLines/>
      <w:spacing w:before="0" w:after="0"/>
      <w:jc w:val="left"/>
    </w:pPr>
    <w:rPr>
      <w:rFonts w:ascii="Book Antiqua" w:hAnsi="Book Antiqua"/>
      <w:sz w:val="16"/>
      <w:szCs w:val="20"/>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SimHei" w:hAnsi="Tahoma"/>
      <w:b/>
      <w:i/>
      <w:kern w:val="2"/>
      <w:sz w:val="24"/>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clear" w:pos="600"/>
        <w:tab w:val="num" w:pos="432"/>
      </w:tabs>
      <w:overflowPunct/>
      <w:autoSpaceDE/>
      <w:autoSpaceDN/>
      <w:adjustRightInd/>
      <w:ind w:left="432" w:hanging="432"/>
      <w:jc w:val="left"/>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SimSun"/>
      <w:b/>
      <w:bCs/>
      <w:sz w:val="21"/>
      <w:lang w:val="en-US"/>
    </w:rPr>
  </w:style>
  <w:style w:type="paragraph" w:customStyle="1" w:styleId="4025025">
    <w:name w:val="样式 标题 4 + 段前: 0.25 行 段后: 0.25 行"/>
    <w:basedOn w:val="Heading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Normal"/>
    <w:uiPriority w:val="99"/>
    <w:rsid w:val="00EC73FE"/>
    <w:pPr>
      <w:spacing w:before="0" w:after="0"/>
      <w:jc w:val="left"/>
    </w:pPr>
    <w:rPr>
      <w:sz w:val="20"/>
      <w:szCs w:val="20"/>
      <w:lang w:eastAsia="en-US"/>
    </w:rPr>
  </w:style>
  <w:style w:type="paragraph" w:customStyle="1" w:styleId="TT">
    <w:name w:val="TT"/>
    <w:basedOn w:val="Heading1"/>
    <w:next w:val="Normal"/>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Normal"/>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List4"/>
    <w:uiPriority w:val="99"/>
    <w:rsid w:val="00EC73FE"/>
    <w:pPr>
      <w:spacing w:before="0" w:after="180"/>
      <w:jc w:val="left"/>
    </w:pPr>
    <w:rPr>
      <w:sz w:val="20"/>
      <w:szCs w:val="20"/>
      <w:lang w:eastAsia="en-US"/>
    </w:rPr>
  </w:style>
  <w:style w:type="paragraph" w:customStyle="1" w:styleId="B5">
    <w:name w:val="B5"/>
    <w:basedOn w:val="List5"/>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Normal"/>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6">
    <w:name w:val="样式 页眉"/>
    <w:basedOn w:val="Header"/>
    <w:link w:val="Char0"/>
    <w:rsid w:val="00F705E1"/>
    <w:pPr>
      <w:spacing w:before="0" w:after="0"/>
      <w:ind w:left="0" w:firstLine="0"/>
      <w:jc w:val="left"/>
    </w:pPr>
    <w:rPr>
      <w:rFonts w:eastAsia="Arial"/>
      <w:bCs/>
      <w:sz w:val="22"/>
    </w:rPr>
  </w:style>
  <w:style w:type="character" w:customStyle="1" w:styleId="DocumentMapChar">
    <w:name w:val="Document Map Char"/>
    <w:link w:val="DocumentMap"/>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Normal"/>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Normal"/>
    <w:uiPriority w:val="99"/>
    <w:rsid w:val="00F705E1"/>
    <w:pPr>
      <w:numPr>
        <w:numId w:val="9"/>
      </w:numPr>
      <w:spacing w:before="0" w:after="180"/>
      <w:jc w:val="left"/>
    </w:pPr>
    <w:rPr>
      <w:sz w:val="20"/>
      <w:szCs w:val="20"/>
      <w:lang w:eastAsia="en-US"/>
    </w:rPr>
  </w:style>
  <w:style w:type="paragraph" w:customStyle="1" w:styleId="FL">
    <w:name w:val="FL"/>
    <w:basedOn w:val="Normal"/>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Normal"/>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Normal"/>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Normal"/>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Heading6Char">
    <w:name w:val="Heading 6 Char"/>
    <w:aliases w:val="T1 Char4,Header 6 Char"/>
    <w:link w:val="Heading6"/>
    <w:rsid w:val="00F705E1"/>
    <w:rPr>
      <w:rFonts w:ascii="Arial" w:hAnsi="Arial"/>
      <w:lang w:val="en-GB" w:eastAsia="en-US"/>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spacing w:before="0" w:after="180"/>
      <w:jc w:val="left"/>
      <w:textAlignment w:val="auto"/>
    </w:pPr>
    <w:rPr>
      <w:sz w:val="20"/>
      <w:szCs w:val="20"/>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spacing w:before="0" w:after="180"/>
      <w:ind w:left="851"/>
      <w:jc w:val="left"/>
    </w:pPr>
    <w:rPr>
      <w:rFonts w:eastAsia="MS Mincho"/>
      <w:sz w:val="20"/>
      <w:szCs w:val="20"/>
      <w:lang w:eastAsia="ja-JP"/>
    </w:rPr>
  </w:style>
  <w:style w:type="paragraph" w:customStyle="1" w:styleId="INDENT2">
    <w:name w:val="INDENT2"/>
    <w:basedOn w:val="Normal"/>
    <w:rsid w:val="00F705E1"/>
    <w:pPr>
      <w:spacing w:before="0" w:after="180"/>
      <w:ind w:left="1135" w:hanging="284"/>
      <w:jc w:val="left"/>
    </w:pPr>
    <w:rPr>
      <w:rFonts w:eastAsia="MS Mincho"/>
      <w:sz w:val="20"/>
      <w:szCs w:val="20"/>
      <w:lang w:eastAsia="ja-JP"/>
    </w:rPr>
  </w:style>
  <w:style w:type="paragraph" w:customStyle="1" w:styleId="INDENT3">
    <w:name w:val="INDENT3"/>
    <w:basedOn w:val="Normal"/>
    <w:rsid w:val="00F705E1"/>
    <w:pPr>
      <w:spacing w:before="0" w:after="180"/>
      <w:ind w:left="1701" w:hanging="567"/>
      <w:jc w:val="left"/>
    </w:pPr>
    <w:rPr>
      <w:rFonts w:eastAsia="MS Mincho"/>
      <w:sz w:val="20"/>
      <w:szCs w:val="20"/>
      <w:lang w:eastAsia="ja-JP"/>
    </w:rPr>
  </w:style>
  <w:style w:type="paragraph" w:customStyle="1" w:styleId="enumlev2">
    <w:name w:val="enumlev2"/>
    <w:basedOn w:val="Normal"/>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Normal"/>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pPr>
      <w:spacing w:before="0" w:after="180"/>
      <w:jc w:val="left"/>
    </w:pPr>
    <w:rPr>
      <w:rFonts w:eastAsia="MS Mincho"/>
      <w:sz w:val="20"/>
      <w:szCs w:val="20"/>
      <w:lang w:eastAsia="ja-JP"/>
    </w:rPr>
  </w:style>
  <w:style w:type="paragraph" w:customStyle="1" w:styleId="RecCCITT">
    <w:name w:val="Rec_CCITT_#"/>
    <w:basedOn w:val="Normal"/>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Heading1"/>
    <w:next w:val="Normal"/>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Heading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Normal"/>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Normal"/>
    <w:next w:val="Normal"/>
    <w:rsid w:val="00F705E1"/>
    <w:pPr>
      <w:spacing w:before="120" w:after="120"/>
      <w:jc w:val="left"/>
    </w:pPr>
    <w:rPr>
      <w:rFonts w:eastAsia="MS Mincho"/>
      <w:b/>
      <w:sz w:val="20"/>
      <w:szCs w:val="20"/>
      <w:lang w:eastAsia="en-GB"/>
    </w:rPr>
  </w:style>
  <w:style w:type="paragraph" w:customStyle="1" w:styleId="HE">
    <w:name w:val="HE"/>
    <w:basedOn w:val="Normal"/>
    <w:rsid w:val="00F705E1"/>
    <w:pPr>
      <w:spacing w:before="0" w:after="0"/>
      <w:jc w:val="left"/>
    </w:pPr>
    <w:rPr>
      <w:rFonts w:eastAsia="MS Mincho"/>
      <w:b/>
      <w:sz w:val="20"/>
      <w:szCs w:val="20"/>
      <w:lang w:eastAsia="en-GB"/>
    </w:rPr>
  </w:style>
  <w:style w:type="paragraph" w:customStyle="1" w:styleId="HO">
    <w:name w:val="HO"/>
    <w:basedOn w:val="Normal"/>
    <w:rsid w:val="00F705E1"/>
    <w:pPr>
      <w:spacing w:before="0" w:after="0"/>
      <w:jc w:val="right"/>
    </w:pPr>
    <w:rPr>
      <w:rFonts w:eastAsia="MS Mincho"/>
      <w:b/>
      <w:sz w:val="20"/>
      <w:szCs w:val="20"/>
      <w:lang w:eastAsia="en-GB"/>
    </w:rPr>
  </w:style>
  <w:style w:type="paragraph" w:customStyle="1" w:styleId="WP">
    <w:name w:val="WP"/>
    <w:basedOn w:val="Normal"/>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pPr>
      <w:spacing w:before="0" w:after="180"/>
      <w:jc w:val="left"/>
    </w:pPr>
    <w:rPr>
      <w:rFonts w:eastAsia="MS Mincho"/>
      <w:sz w:val="20"/>
      <w:szCs w:val="20"/>
      <w:lang w:eastAsia="en-GB"/>
    </w:rPr>
  </w:style>
  <w:style w:type="paragraph" w:customStyle="1" w:styleId="NumberedList">
    <w:name w:val="Numbered List"/>
    <w:basedOn w:val="Normal"/>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spacing w:before="0" w:after="180"/>
      <w:ind w:left="400" w:hanging="400"/>
      <w:jc w:val="center"/>
    </w:pPr>
    <w:rPr>
      <w:rFonts w:eastAsia="MS Mincho"/>
      <w:b/>
      <w:sz w:val="20"/>
      <w:szCs w:val="20"/>
      <w:lang w:eastAsia="en-GB"/>
    </w:rPr>
  </w:style>
  <w:style w:type="paragraph" w:customStyle="1" w:styleId="table">
    <w:name w:val="table"/>
    <w:basedOn w:val="Normal"/>
    <w:next w:val="Normal"/>
    <w:rsid w:val="00F705E1"/>
    <w:pPr>
      <w:spacing w:before="0" w:after="0"/>
      <w:jc w:val="center"/>
    </w:pPr>
    <w:rPr>
      <w:rFonts w:eastAsia="MS Mincho"/>
      <w:sz w:val="20"/>
      <w:szCs w:val="20"/>
      <w:lang w:val="en-US" w:eastAsia="en-GB"/>
    </w:rPr>
  </w:style>
  <w:style w:type="paragraph" w:customStyle="1" w:styleId="t2">
    <w:name w:val="t2"/>
    <w:basedOn w:val="Normal"/>
    <w:rsid w:val="00F705E1"/>
    <w:pPr>
      <w:spacing w:before="0" w:after="0"/>
      <w:jc w:val="left"/>
    </w:pPr>
    <w:rPr>
      <w:rFonts w:eastAsia="MS Mincho"/>
      <w:sz w:val="20"/>
      <w:szCs w:val="20"/>
      <w:lang w:eastAsia="en-GB"/>
    </w:rPr>
  </w:style>
  <w:style w:type="paragraph" w:customStyle="1" w:styleId="CommentNokia">
    <w:name w:val="Comment Nokia"/>
    <w:basedOn w:val="Normal"/>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Normal"/>
    <w:next w:val="Normal"/>
    <w:rsid w:val="00F705E1"/>
    <w:pPr>
      <w:spacing w:before="0" w:after="220"/>
      <w:jc w:val="left"/>
    </w:pPr>
    <w:rPr>
      <w:rFonts w:eastAsia="MS Mincho"/>
      <w:b/>
      <w:sz w:val="20"/>
      <w:szCs w:val="20"/>
      <w:lang w:val="en-US" w:eastAsia="en-GB"/>
    </w:rPr>
  </w:style>
  <w:style w:type="paragraph" w:customStyle="1" w:styleId="Para1">
    <w:name w:val="Para1"/>
    <w:basedOn w:val="Normal"/>
    <w:rsid w:val="00F705E1"/>
    <w:pPr>
      <w:spacing w:before="120" w:after="120"/>
      <w:jc w:val="left"/>
    </w:pPr>
    <w:rPr>
      <w:rFonts w:eastAsia="MS Mincho"/>
      <w:sz w:val="20"/>
      <w:szCs w:val="20"/>
      <w:lang w:val="en-US" w:eastAsia="en-GB"/>
    </w:rPr>
  </w:style>
  <w:style w:type="paragraph" w:customStyle="1" w:styleId="Teststep">
    <w:name w:val="Test step"/>
    <w:basedOn w:val="Normal"/>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Normal"/>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hAnsi="Arial"/>
      <w:lang w:val="en-GB" w:eastAsia="en-US"/>
    </w:rPr>
  </w:style>
  <w:style w:type="character" w:customStyle="1" w:styleId="Heading8Char">
    <w:name w:val="Heading 8 Char"/>
    <w:aliases w:val="Table Heading Char"/>
    <w:link w:val="Heading8"/>
    <w:uiPriority w:val="99"/>
    <w:rsid w:val="00F705E1"/>
    <w:rPr>
      <w:rFonts w:ascii="Arial" w:hAnsi="Arial"/>
      <w:sz w:val="32"/>
      <w:lang w:val="en-GB" w:eastAsia="en-US"/>
    </w:rPr>
  </w:style>
  <w:style w:type="character" w:customStyle="1" w:styleId="Heading9Char">
    <w:name w:val="Heading 9 Char"/>
    <w:aliases w:val="Figure Heading Char,FH Char"/>
    <w:link w:val="Heading9"/>
    <w:uiPriority w:val="99"/>
    <w:rsid w:val="00F705E1"/>
    <w:rPr>
      <w:rFonts w:ascii="Arial" w:hAnsi="Arial"/>
      <w:sz w:val="32"/>
      <w:lang w:val="en-GB" w:eastAsia="en-US"/>
    </w:rPr>
  </w:style>
  <w:style w:type="paragraph" w:customStyle="1" w:styleId="5">
    <w:name w:val="吹き出し5"/>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SimSun"/>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Heading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TableofFigures">
    <w:name w:val="table of figures"/>
    <w:basedOn w:val="Normal"/>
    <w:next w:val="Normal"/>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sz w:val="21"/>
      <w:szCs w:val="22"/>
      <w:lang w:val="en-GB"/>
    </w:rPr>
  </w:style>
  <w:style w:type="character" w:customStyle="1" w:styleId="List2Char">
    <w:name w:val="List 2 Char"/>
    <w:link w:val="List2"/>
    <w:rsid w:val="00F705E1"/>
    <w:rPr>
      <w:sz w:val="21"/>
      <w:szCs w:val="22"/>
      <w:lang w:val="en-GB"/>
    </w:rPr>
  </w:style>
  <w:style w:type="character" w:customStyle="1" w:styleId="ListBullet3Char">
    <w:name w:val="List Bullet 3 Char"/>
    <w:link w:val="ListBullet3"/>
    <w:rsid w:val="00F705E1"/>
    <w:rPr>
      <w:sz w:val="21"/>
      <w:szCs w:val="22"/>
      <w:lang w:val="en-GB"/>
    </w:rPr>
  </w:style>
  <w:style w:type="character" w:customStyle="1" w:styleId="ListBullet2Char">
    <w:name w:val="List Bullet 2 Char"/>
    <w:link w:val="ListBullet2"/>
    <w:rsid w:val="00F705E1"/>
    <w:rPr>
      <w:sz w:val="21"/>
      <w:szCs w:val="22"/>
      <w:lang w:val="en-GB"/>
    </w:rPr>
  </w:style>
  <w:style w:type="character" w:customStyle="1" w:styleId="ListBulletChar">
    <w:name w:val="List Bullet Char"/>
    <w:link w:val="ListBullet"/>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Normal"/>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Normal"/>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spacing w:before="0" w:after="180"/>
      <w:ind w:left="720"/>
      <w:contextualSpacing/>
      <w:jc w:val="left"/>
    </w:pPr>
    <w:rPr>
      <w:sz w:val="20"/>
      <w:szCs w:val="20"/>
      <w:lang w:eastAsia="en-GB"/>
    </w:rPr>
  </w:style>
  <w:style w:type="paragraph" w:customStyle="1" w:styleId="note0">
    <w:name w:val="note"/>
    <w:basedOn w:val="Normal"/>
    <w:rsid w:val="00F705E1"/>
    <w:pPr>
      <w:overflowPunct/>
      <w:autoSpaceDE/>
      <w:autoSpaceDN/>
      <w:adjustRightInd/>
      <w:spacing w:before="100" w:beforeAutospacing="1" w:after="100" w:afterAutospacing="1"/>
      <w:jc w:val="left"/>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qFormat/>
    <w:rsid w:val="00F705E1"/>
    <w:rPr>
      <w:color w:val="808080"/>
    </w:rPr>
  </w:style>
  <w:style w:type="paragraph" w:customStyle="1" w:styleId="LGTdoc">
    <w:name w:val="LGTdoc_본문"/>
    <w:basedOn w:val="Normal"/>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Normal"/>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Heading4"/>
    <w:next w:val="Normal"/>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jc w:val="left"/>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jc w:val="left"/>
      <w:textAlignment w:val="auto"/>
    </w:pPr>
    <w:rPr>
      <w:rFonts w:ascii="SimSun" w:hAnsi="SimSun" w:cs="SimSun"/>
      <w:sz w:val="24"/>
      <w:szCs w:val="24"/>
      <w:lang w:val="en-US"/>
    </w:rPr>
  </w:style>
  <w:style w:type="paragraph" w:customStyle="1" w:styleId="Atl">
    <w:name w:val="Atl"/>
    <w:basedOn w:val="Normal"/>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jc w:val="left"/>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Normal"/>
    <w:next w:val="Normal"/>
    <w:rsid w:val="00F705E1"/>
    <w:pPr>
      <w:spacing w:before="120" w:after="120"/>
      <w:jc w:val="left"/>
    </w:pPr>
    <w:rPr>
      <w:rFonts w:eastAsia="MS Mincho"/>
      <w:b/>
      <w:sz w:val="20"/>
      <w:szCs w:val="20"/>
      <w:lang w:eastAsia="en-GB"/>
    </w:rPr>
  </w:style>
  <w:style w:type="paragraph" w:customStyle="1" w:styleId="TableofFigures2">
    <w:name w:val="Table of Figures2"/>
    <w:basedOn w:val="Normal"/>
    <w:next w:val="Normal"/>
    <w:rsid w:val="00F705E1"/>
    <w:pPr>
      <w:spacing w:before="0" w:after="180"/>
      <w:ind w:left="400" w:hanging="400"/>
      <w:jc w:val="center"/>
    </w:pPr>
    <w:rPr>
      <w:rFonts w:eastAsia="MS Mincho"/>
      <w:b/>
      <w:sz w:val="20"/>
      <w:szCs w:val="20"/>
      <w:lang w:eastAsia="en-G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paragraph" w:customStyle="1" w:styleId="Agreement">
    <w:name w:val="Agreement"/>
    <w:basedOn w:val="Normal"/>
    <w:next w:val="Normal"/>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Normal"/>
    <w:next w:val="Normal"/>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Normal"/>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2600F0"/>
    <w:rPr>
      <w:rFonts w:asciiTheme="minorHAnsi" w:eastAsiaTheme="minorEastAsia" w:hAnsiTheme="minorHAnsi" w:cstheme="minorBidi"/>
      <w:kern w:val="2"/>
      <w:sz w:val="18"/>
      <w:szCs w:val="18"/>
    </w:rPr>
  </w:style>
  <w:style w:type="character" w:styleId="Emphasis">
    <w:name w:val="Emphasis"/>
    <w:basedOn w:val="DefaultParagraphFont"/>
    <w:uiPriority w:val="20"/>
    <w:qFormat/>
    <w:rsid w:val="004F35DD"/>
    <w:rPr>
      <w:i w:val="0"/>
      <w:iCs w:val="0"/>
      <w:color w:val="F73131"/>
    </w:rPr>
  </w:style>
  <w:style w:type="paragraph" w:customStyle="1" w:styleId="3GPPHeader">
    <w:name w:val="3GPP_Header"/>
    <w:basedOn w:val="Normal"/>
    <w:rsid w:val="00493408"/>
    <w:pPr>
      <w:tabs>
        <w:tab w:val="left" w:pos="1701"/>
        <w:tab w:val="right" w:pos="9639"/>
      </w:tabs>
      <w:spacing w:before="0" w:after="240"/>
      <w:textAlignment w:val="auto"/>
    </w:pPr>
    <w:rPr>
      <w:rFonts w:ascii="Arial" w:hAnsi="Arial"/>
      <w:b/>
      <w:sz w:val="24"/>
      <w:szCs w:val="20"/>
      <w:lang w:val="en-US"/>
    </w:rPr>
  </w:style>
  <w:style w:type="paragraph" w:styleId="HTMLPreformatted">
    <w:name w:val="HTML Preformatted"/>
    <w:basedOn w:val="Normal"/>
    <w:link w:val="HTMLPreformatted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PreformattedChar">
    <w:name w:val="HTML Preformatted Char"/>
    <w:basedOn w:val="DefaultParagraphFont"/>
    <w:link w:val="HTMLPreformatted"/>
    <w:uiPriority w:val="99"/>
    <w:rsid w:val="003229C3"/>
    <w:rPr>
      <w:rFonts w:ascii="Courier New" w:eastAsia="Times New Roman" w:hAnsi="Courier New"/>
      <w:lang w:val="x-none" w:eastAsia="x-none"/>
    </w:rPr>
  </w:style>
  <w:style w:type="table" w:customStyle="1" w:styleId="23">
    <w:name w:val="网格型2"/>
    <w:basedOn w:val="TableNormal"/>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paragraph" w:customStyle="1" w:styleId="04Proposal1">
    <w:name w:val="04_Proposal1"/>
    <w:basedOn w:val="Normal"/>
    <w:link w:val="04Proposal1Char"/>
    <w:qFormat/>
    <w:rsid w:val="002F66C9"/>
    <w:pPr>
      <w:overflowPunct/>
      <w:autoSpaceDE/>
      <w:autoSpaceDN/>
      <w:adjustRightInd/>
      <w:spacing w:before="100" w:beforeAutospacing="1" w:after="100" w:afterAutospacing="1"/>
      <w:textAlignment w:val="auto"/>
    </w:pPr>
    <w:rPr>
      <w:rFonts w:ascii="Times New Roman Bold" w:hAnsi="Times New Roman Bold"/>
      <w:b/>
      <w:bCs/>
      <w:i/>
      <w:iCs/>
      <w:sz w:val="20"/>
      <w:szCs w:val="24"/>
      <w:lang w:val="en-US"/>
    </w:rPr>
  </w:style>
  <w:style w:type="character" w:customStyle="1" w:styleId="04Proposal1Char">
    <w:name w:val="04_Proposal1 Char"/>
    <w:link w:val="04Proposal1"/>
    <w:rsid w:val="002F66C9"/>
    <w:rPr>
      <w:rFonts w:ascii="Times New Roman Bold" w:hAnsi="Times New Roman Bold"/>
      <w:b/>
      <w:bCs/>
      <w:i/>
      <w:iCs/>
      <w:szCs w:val="24"/>
    </w:rPr>
  </w:style>
  <w:style w:type="character" w:styleId="UnresolvedMention">
    <w:name w:val="Unresolved Mention"/>
    <w:basedOn w:val="DefaultParagraphFont"/>
    <w:uiPriority w:val="99"/>
    <w:semiHidden/>
    <w:unhideWhenUsed/>
    <w:rsid w:val="00C060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0396524">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16035694">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64671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07874955">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36114330">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85470642">
      <w:bodyDiv w:val="1"/>
      <w:marLeft w:val="0"/>
      <w:marRight w:val="0"/>
      <w:marTop w:val="0"/>
      <w:marBottom w:val="0"/>
      <w:divBdr>
        <w:top w:val="none" w:sz="0" w:space="0" w:color="auto"/>
        <w:left w:val="none" w:sz="0" w:space="0" w:color="auto"/>
        <w:bottom w:val="none" w:sz="0" w:space="0" w:color="auto"/>
        <w:right w:val="none" w:sz="0" w:space="0" w:color="auto"/>
      </w:divBdr>
      <w:divsChild>
        <w:div w:id="341323934">
          <w:marLeft w:val="547"/>
          <w:marRight w:val="0"/>
          <w:marTop w:val="12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27046710">
      <w:bodyDiv w:val="1"/>
      <w:marLeft w:val="0"/>
      <w:marRight w:val="0"/>
      <w:marTop w:val="0"/>
      <w:marBottom w:val="0"/>
      <w:divBdr>
        <w:top w:val="none" w:sz="0" w:space="0" w:color="auto"/>
        <w:left w:val="none" w:sz="0" w:space="0" w:color="auto"/>
        <w:bottom w:val="none" w:sz="0" w:space="0" w:color="auto"/>
        <w:right w:val="none" w:sz="0" w:space="0" w:color="auto"/>
      </w:divBdr>
      <w:divsChild>
        <w:div w:id="77291795">
          <w:marLeft w:val="547"/>
          <w:marRight w:val="0"/>
          <w:marTop w:val="144"/>
          <w:marBottom w:val="0"/>
          <w:divBdr>
            <w:top w:val="none" w:sz="0" w:space="0" w:color="auto"/>
            <w:left w:val="none" w:sz="0" w:space="0" w:color="auto"/>
            <w:bottom w:val="none" w:sz="0" w:space="0" w:color="auto"/>
            <w:right w:val="none" w:sz="0" w:space="0" w:color="auto"/>
          </w:divBdr>
        </w:div>
        <w:div w:id="1508979551">
          <w:marLeft w:val="547"/>
          <w:marRight w:val="0"/>
          <w:marTop w:val="144"/>
          <w:marBottom w:val="0"/>
          <w:divBdr>
            <w:top w:val="none" w:sz="0" w:space="0" w:color="auto"/>
            <w:left w:val="none" w:sz="0" w:space="0" w:color="auto"/>
            <w:bottom w:val="none" w:sz="0" w:space="0" w:color="auto"/>
            <w:right w:val="none" w:sz="0" w:space="0" w:color="auto"/>
          </w:divBdr>
        </w:div>
        <w:div w:id="2075351879">
          <w:marLeft w:val="547"/>
          <w:marRight w:val="0"/>
          <w:marTop w:val="144"/>
          <w:marBottom w:val="0"/>
          <w:divBdr>
            <w:top w:val="none" w:sz="0" w:space="0" w:color="auto"/>
            <w:left w:val="none" w:sz="0" w:space="0" w:color="auto"/>
            <w:bottom w:val="none" w:sz="0" w:space="0" w:color="auto"/>
            <w:right w:val="none" w:sz="0" w:space="0" w:color="auto"/>
          </w:divBdr>
        </w:div>
      </w:divsChild>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62239830">
      <w:bodyDiv w:val="1"/>
      <w:marLeft w:val="0"/>
      <w:marRight w:val="0"/>
      <w:marTop w:val="0"/>
      <w:marBottom w:val="0"/>
      <w:divBdr>
        <w:top w:val="none" w:sz="0" w:space="0" w:color="auto"/>
        <w:left w:val="none" w:sz="0" w:space="0" w:color="auto"/>
        <w:bottom w:val="none" w:sz="0" w:space="0" w:color="auto"/>
        <w:right w:val="none" w:sz="0" w:space="0" w:color="auto"/>
      </w:divBdr>
    </w:div>
    <w:div w:id="1174688523">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6361073">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460903">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8323546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1151049">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0573401">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2119882">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5320482">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56505182">
      <w:bodyDiv w:val="1"/>
      <w:marLeft w:val="0"/>
      <w:marRight w:val="0"/>
      <w:marTop w:val="0"/>
      <w:marBottom w:val="0"/>
      <w:divBdr>
        <w:top w:val="none" w:sz="0" w:space="0" w:color="auto"/>
        <w:left w:val="none" w:sz="0" w:space="0" w:color="auto"/>
        <w:bottom w:val="none" w:sz="0" w:space="0" w:color="auto"/>
        <w:right w:val="none" w:sz="0" w:space="0" w:color="auto"/>
      </w:divBdr>
    </w:div>
    <w:div w:id="1865289099">
      <w:bodyDiv w:val="1"/>
      <w:marLeft w:val="0"/>
      <w:marRight w:val="0"/>
      <w:marTop w:val="0"/>
      <w:marBottom w:val="0"/>
      <w:divBdr>
        <w:top w:val="none" w:sz="0" w:space="0" w:color="auto"/>
        <w:left w:val="none" w:sz="0" w:space="0" w:color="auto"/>
        <w:bottom w:val="none" w:sz="0" w:space="0" w:color="auto"/>
        <w:right w:val="none" w:sz="0" w:space="0" w:color="auto"/>
      </w:divBdr>
      <w:divsChild>
        <w:div w:id="852836913">
          <w:marLeft w:val="547"/>
          <w:marRight w:val="0"/>
          <w:marTop w:val="13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86665022">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917972">
      <w:bodyDiv w:val="1"/>
      <w:marLeft w:val="0"/>
      <w:marRight w:val="0"/>
      <w:marTop w:val="0"/>
      <w:marBottom w:val="0"/>
      <w:divBdr>
        <w:top w:val="none" w:sz="0" w:space="0" w:color="auto"/>
        <w:left w:val="none" w:sz="0" w:space="0" w:color="auto"/>
        <w:bottom w:val="none" w:sz="0" w:space="0" w:color="auto"/>
        <w:right w:val="none" w:sz="0" w:space="0" w:color="auto"/>
      </w:divBdr>
      <w:divsChild>
        <w:div w:id="1737703238">
          <w:marLeft w:val="547"/>
          <w:marRight w:val="0"/>
          <w:marTop w:val="14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05850-F6BD-4106-8735-4240C3F96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Pages>
  <Words>775</Words>
  <Characters>4423</Characters>
  <Application>Microsoft Office Word</Application>
  <DocSecurity>0</DocSecurity>
  <Lines>36</Lines>
  <Paragraphs>10</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
      <vt:lpstr>Toulouse, France, November 14 – November 18, 2022</vt:lpstr>
      <vt:lpstr>Background</vt:lpstr>
      <vt:lpstr>Discussion</vt:lpstr>
      <vt:lpstr>    Adjacent-channel UE-UE CLI model</vt:lpstr>
      <vt:lpstr>    Co-channel model</vt:lpstr>
      <vt:lpstr>Summary</vt:lpstr>
      <vt:lpstr>Reference</vt:lpstr>
    </vt:vector>
  </TitlesOfParts>
  <Company>CATT</Company>
  <LinksUpToDate>false</LinksUpToDate>
  <CharactersWithSpaces>5188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LGE</cp:lastModifiedBy>
  <cp:revision>7</cp:revision>
  <cp:lastPrinted>2007-04-24T00:59:00Z</cp:lastPrinted>
  <dcterms:created xsi:type="dcterms:W3CDTF">2023-05-09T06:13:00Z</dcterms:created>
  <dcterms:modified xsi:type="dcterms:W3CDTF">2023-05-15T10:27:00Z</dcterms:modified>
</cp:coreProperties>
</file>